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A4" w:rsidRDefault="006518A4"/>
    <w:tbl>
      <w:tblPr>
        <w:tblpPr w:leftFromText="180" w:rightFromText="180" w:vertAnchor="text" w:horzAnchor="margin" w:tblpXSpec="center" w:tblpY="-864"/>
        <w:tblW w:w="10740" w:type="dxa"/>
        <w:tblLayout w:type="fixed"/>
        <w:tblLook w:val="04A0"/>
      </w:tblPr>
      <w:tblGrid>
        <w:gridCol w:w="4219"/>
        <w:gridCol w:w="1701"/>
        <w:gridCol w:w="4820"/>
      </w:tblGrid>
      <w:tr w:rsidR="00946168" w:rsidTr="00C87B1D">
        <w:tc>
          <w:tcPr>
            <w:tcW w:w="4219" w:type="dxa"/>
            <w:vAlign w:val="center"/>
            <w:hideMark/>
          </w:tcPr>
          <w:p w:rsidR="00946168" w:rsidRPr="006518A4" w:rsidRDefault="00946168" w:rsidP="00C87B1D">
            <w:pPr>
              <w:pStyle w:val="1"/>
              <w:rPr>
                <w:rFonts w:ascii="Times New Roman" w:hAnsi="Times New Roman"/>
                <w:b/>
                <w:sz w:val="22"/>
                <w:szCs w:val="28"/>
              </w:rPr>
            </w:pPr>
            <w:r w:rsidRPr="006518A4">
              <w:rPr>
                <w:rFonts w:ascii="Times New Roman" w:hAnsi="Times New Roman"/>
                <w:b/>
                <w:sz w:val="22"/>
                <w:szCs w:val="28"/>
              </w:rPr>
              <w:t>ПОСТАНОВЛЕНИЕ  АДМИНИСТРАЦИИ КОРОБКИНСКОГО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946168" w:rsidRPr="006518A4" w:rsidRDefault="00946168" w:rsidP="00C87B1D">
            <w:pPr>
              <w:jc w:val="center"/>
              <w:rPr>
                <w:b/>
                <w:szCs w:val="28"/>
              </w:rPr>
            </w:pPr>
            <w:r w:rsidRPr="006518A4">
              <w:rPr>
                <w:b/>
                <w:noProof/>
                <w:sz w:val="22"/>
                <w:szCs w:val="28"/>
                <w:lang w:eastAsia="ru-RU"/>
              </w:rPr>
              <w:drawing>
                <wp:inline distT="0" distB="0" distL="0" distR="0">
                  <wp:extent cx="780704" cy="876300"/>
                  <wp:effectExtent l="19050" t="0" r="346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04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946168" w:rsidRPr="006518A4" w:rsidRDefault="00946168" w:rsidP="00C87B1D">
            <w:pPr>
              <w:pStyle w:val="1"/>
              <w:rPr>
                <w:rFonts w:ascii="Times New Roman" w:hAnsi="Times New Roman"/>
                <w:b/>
                <w:sz w:val="22"/>
                <w:szCs w:val="28"/>
              </w:rPr>
            </w:pPr>
            <w:r w:rsidRPr="006518A4">
              <w:rPr>
                <w:rFonts w:ascii="Times New Roman" w:hAnsi="Times New Roman"/>
                <w:b/>
                <w:sz w:val="22"/>
                <w:szCs w:val="28"/>
              </w:rPr>
              <w:t>ХАЛЬМГ ТАН</w:t>
            </w:r>
            <w:proofErr w:type="gramStart"/>
            <w:r w:rsidRPr="006518A4"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h</w:t>
            </w:r>
            <w:proofErr w:type="gramEnd"/>
            <w:r w:rsidRPr="006518A4">
              <w:rPr>
                <w:rFonts w:ascii="Times New Roman" w:hAnsi="Times New Roman"/>
                <w:b/>
                <w:sz w:val="22"/>
                <w:szCs w:val="28"/>
              </w:rPr>
              <w:t>ЧИН</w:t>
            </w:r>
          </w:p>
          <w:p w:rsidR="00946168" w:rsidRPr="006518A4" w:rsidRDefault="00946168" w:rsidP="00C87B1D">
            <w:pPr>
              <w:jc w:val="center"/>
              <w:rPr>
                <w:b/>
                <w:szCs w:val="28"/>
              </w:rPr>
            </w:pPr>
            <w:r w:rsidRPr="006518A4">
              <w:rPr>
                <w:b/>
                <w:sz w:val="22"/>
                <w:szCs w:val="28"/>
              </w:rPr>
              <w:t xml:space="preserve">КОРОБКИНСК СЕЛАНЭ МУНИЦИПАЛЬН БУРДЭЦИН АДМИНИСТРАЦИН  ТОГТАВР </w:t>
            </w:r>
          </w:p>
        </w:tc>
      </w:tr>
    </w:tbl>
    <w:p w:rsidR="00946168" w:rsidRDefault="00946168" w:rsidP="00946168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</w:p>
    <w:p w:rsidR="00946168" w:rsidRPr="00D92968" w:rsidRDefault="006518A4" w:rsidP="00946168">
      <w:pPr>
        <w:tabs>
          <w:tab w:val="left" w:pos="9353"/>
        </w:tabs>
        <w:ind w:left="-360" w:right="-3"/>
        <w:jc w:val="both"/>
        <w:rPr>
          <w:b/>
          <w:szCs w:val="28"/>
        </w:rPr>
      </w:pPr>
      <w:r w:rsidRPr="00D92968">
        <w:rPr>
          <w:b/>
          <w:szCs w:val="28"/>
        </w:rPr>
        <w:t>от «15» января 2021</w:t>
      </w:r>
      <w:r w:rsidR="00946168" w:rsidRPr="00D92968">
        <w:rPr>
          <w:b/>
          <w:szCs w:val="28"/>
        </w:rPr>
        <w:t xml:space="preserve"> </w:t>
      </w:r>
      <w:r w:rsidRPr="00D92968">
        <w:rPr>
          <w:b/>
          <w:szCs w:val="28"/>
        </w:rPr>
        <w:t xml:space="preserve">г.                    </w:t>
      </w:r>
      <w:r w:rsidR="00D92968">
        <w:rPr>
          <w:b/>
          <w:szCs w:val="28"/>
        </w:rPr>
        <w:t xml:space="preserve">          </w:t>
      </w:r>
      <w:r w:rsidRPr="00D92968">
        <w:rPr>
          <w:b/>
          <w:szCs w:val="28"/>
        </w:rPr>
        <w:t xml:space="preserve">   </w:t>
      </w:r>
      <w:r w:rsidR="00D92968">
        <w:rPr>
          <w:b/>
          <w:szCs w:val="28"/>
        </w:rPr>
        <w:t xml:space="preserve">     </w:t>
      </w:r>
      <w:r w:rsidRPr="00D92968">
        <w:rPr>
          <w:b/>
          <w:szCs w:val="28"/>
        </w:rPr>
        <w:t xml:space="preserve">  № 3</w:t>
      </w:r>
      <w:r w:rsidR="00946168" w:rsidRPr="00D92968">
        <w:rPr>
          <w:b/>
          <w:szCs w:val="28"/>
        </w:rPr>
        <w:t xml:space="preserve">                 </w:t>
      </w:r>
      <w:r w:rsidR="00D92968">
        <w:rPr>
          <w:b/>
          <w:szCs w:val="28"/>
        </w:rPr>
        <w:t xml:space="preserve">               </w:t>
      </w:r>
      <w:r w:rsidR="00946168" w:rsidRPr="00D92968">
        <w:rPr>
          <w:b/>
          <w:szCs w:val="28"/>
        </w:rPr>
        <w:t xml:space="preserve">    пос. </w:t>
      </w:r>
      <w:proofErr w:type="spellStart"/>
      <w:r w:rsidR="00946168" w:rsidRPr="00D92968">
        <w:rPr>
          <w:b/>
          <w:szCs w:val="28"/>
        </w:rPr>
        <w:t>Коробкин</w:t>
      </w:r>
      <w:proofErr w:type="spellEnd"/>
    </w:p>
    <w:p w:rsidR="00946168" w:rsidRPr="00D92968" w:rsidRDefault="00946168" w:rsidP="00946168">
      <w:pPr>
        <w:tabs>
          <w:tab w:val="left" w:pos="9353"/>
        </w:tabs>
        <w:ind w:left="-360" w:right="-3"/>
        <w:jc w:val="both"/>
        <w:rPr>
          <w:rFonts w:ascii="Arial" w:hAnsi="Arial"/>
          <w:b/>
          <w:sz w:val="22"/>
        </w:rPr>
      </w:pPr>
    </w:p>
    <w:p w:rsidR="00946168" w:rsidRPr="00D92968" w:rsidRDefault="00946168" w:rsidP="00D92968">
      <w:pPr>
        <w:ind w:left="3600"/>
        <w:jc w:val="both"/>
        <w:rPr>
          <w:b/>
          <w:bCs/>
          <w:szCs w:val="28"/>
        </w:rPr>
      </w:pPr>
      <w:r w:rsidRPr="00D92968">
        <w:rPr>
          <w:b/>
          <w:bCs/>
          <w:szCs w:val="28"/>
        </w:rPr>
        <w:t xml:space="preserve">О внесении изменений </w:t>
      </w:r>
      <w:r w:rsidR="00D92968" w:rsidRPr="00D92968">
        <w:rPr>
          <w:b/>
          <w:bCs/>
          <w:szCs w:val="28"/>
        </w:rPr>
        <w:t xml:space="preserve"> дополнений </w:t>
      </w:r>
      <w:r w:rsidRPr="00D92968">
        <w:rPr>
          <w:b/>
          <w:bCs/>
          <w:szCs w:val="28"/>
        </w:rPr>
        <w:t>в поста</w:t>
      </w:r>
      <w:r w:rsidR="003279A9" w:rsidRPr="00D92968">
        <w:rPr>
          <w:b/>
          <w:bCs/>
          <w:szCs w:val="28"/>
        </w:rPr>
        <w:t>новление</w:t>
      </w:r>
      <w:r w:rsidR="00D92968" w:rsidRPr="00D92968">
        <w:rPr>
          <w:b/>
          <w:bCs/>
          <w:szCs w:val="28"/>
        </w:rPr>
        <w:t xml:space="preserve"> Администрации </w:t>
      </w:r>
      <w:proofErr w:type="spellStart"/>
      <w:r w:rsidR="00D92968" w:rsidRPr="00D92968">
        <w:rPr>
          <w:b/>
          <w:bCs/>
          <w:szCs w:val="28"/>
        </w:rPr>
        <w:t>Коробкинского</w:t>
      </w:r>
      <w:proofErr w:type="spellEnd"/>
      <w:r w:rsidR="00D92968" w:rsidRPr="00D92968">
        <w:rPr>
          <w:b/>
          <w:bCs/>
          <w:szCs w:val="28"/>
        </w:rPr>
        <w:t xml:space="preserve"> СМО РК </w:t>
      </w:r>
      <w:r w:rsidR="003279A9" w:rsidRPr="00D92968">
        <w:rPr>
          <w:b/>
          <w:bCs/>
          <w:szCs w:val="28"/>
        </w:rPr>
        <w:t>№ 2/2 от 30 января 2020г.</w:t>
      </w:r>
      <w:r w:rsidRPr="00D92968">
        <w:rPr>
          <w:b/>
          <w:bCs/>
          <w:szCs w:val="28"/>
        </w:rPr>
        <w:t xml:space="preserve"> «</w:t>
      </w:r>
      <w:r w:rsidR="00D92968" w:rsidRPr="00D92968">
        <w:rPr>
          <w:b/>
          <w:bCs/>
          <w:szCs w:val="28"/>
        </w:rPr>
        <w:t>Об утверждении муниципальной программы  «</w:t>
      </w:r>
      <w:r w:rsidRPr="00D92968">
        <w:rPr>
          <w:b/>
          <w:bCs/>
          <w:szCs w:val="28"/>
        </w:rPr>
        <w:t xml:space="preserve">Комплексное развитие сельских  территорий </w:t>
      </w:r>
      <w:proofErr w:type="spellStart"/>
      <w:r w:rsidRPr="00D92968">
        <w:rPr>
          <w:b/>
          <w:bCs/>
          <w:szCs w:val="28"/>
        </w:rPr>
        <w:t>Коробкинского</w:t>
      </w:r>
      <w:proofErr w:type="spellEnd"/>
      <w:r w:rsidRPr="00D92968">
        <w:rPr>
          <w:b/>
          <w:bCs/>
          <w:szCs w:val="28"/>
        </w:rPr>
        <w:t xml:space="preserve"> сельского муниципального образования Республики Калмыкия на 2021-2024 гг.»</w:t>
      </w:r>
    </w:p>
    <w:p w:rsidR="00946168" w:rsidRPr="00D92968" w:rsidRDefault="00946168" w:rsidP="00946168">
      <w:pPr>
        <w:ind w:left="3600"/>
        <w:jc w:val="right"/>
        <w:rPr>
          <w:b/>
          <w:bCs/>
          <w:szCs w:val="28"/>
        </w:rPr>
      </w:pPr>
    </w:p>
    <w:p w:rsidR="00946168" w:rsidRPr="00D92968" w:rsidRDefault="00946168" w:rsidP="00946168">
      <w:pPr>
        <w:ind w:left="3600"/>
        <w:jc w:val="right"/>
        <w:rPr>
          <w:b/>
          <w:bCs/>
          <w:szCs w:val="26"/>
        </w:rPr>
      </w:pPr>
    </w:p>
    <w:p w:rsidR="00946168" w:rsidRPr="00D92968" w:rsidRDefault="00946168" w:rsidP="00946168">
      <w:pPr>
        <w:ind w:firstLine="708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D92968">
        <w:rPr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</w:t>
      </w:r>
      <w:proofErr w:type="gramStart"/>
      <w:r w:rsidRPr="00D92968">
        <w:rPr>
          <w:szCs w:val="28"/>
        </w:rPr>
        <w:t>,р</w:t>
      </w:r>
      <w:proofErr w:type="gramEnd"/>
      <w:r w:rsidRPr="00D92968">
        <w:rPr>
          <w:szCs w:val="28"/>
        </w:rPr>
        <w:t xml:space="preserve">уководствуясь Уставом </w:t>
      </w:r>
      <w:proofErr w:type="spellStart"/>
      <w:r w:rsidRPr="00D92968">
        <w:rPr>
          <w:szCs w:val="28"/>
        </w:rPr>
        <w:t>Коробкинского</w:t>
      </w:r>
      <w:proofErr w:type="spellEnd"/>
      <w:r w:rsidRPr="00D92968">
        <w:rPr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Pr="00D92968">
        <w:rPr>
          <w:szCs w:val="28"/>
        </w:rPr>
        <w:t>Коробкинского</w:t>
      </w:r>
      <w:proofErr w:type="spellEnd"/>
      <w:r w:rsidRPr="00D92968">
        <w:rPr>
          <w:szCs w:val="28"/>
        </w:rPr>
        <w:t xml:space="preserve"> сельского муниципального образования Республики Калмыкия </w:t>
      </w:r>
    </w:p>
    <w:p w:rsidR="00946168" w:rsidRPr="00D92968" w:rsidRDefault="00946168" w:rsidP="00946168">
      <w:pPr>
        <w:jc w:val="center"/>
        <w:rPr>
          <w:b/>
          <w:szCs w:val="28"/>
        </w:rPr>
      </w:pPr>
      <w:r w:rsidRPr="00D92968">
        <w:rPr>
          <w:b/>
          <w:szCs w:val="28"/>
        </w:rPr>
        <w:t>ПОСТАНОВЛЯЕТ:</w:t>
      </w:r>
    </w:p>
    <w:p w:rsidR="00946168" w:rsidRPr="00D92968" w:rsidRDefault="00946168" w:rsidP="00946168">
      <w:pPr>
        <w:jc w:val="center"/>
        <w:rPr>
          <w:b/>
          <w:szCs w:val="28"/>
        </w:rPr>
      </w:pPr>
    </w:p>
    <w:p w:rsidR="00946168" w:rsidRPr="00D92968" w:rsidRDefault="003279A9" w:rsidP="00D92968">
      <w:pPr>
        <w:pStyle w:val="a7"/>
        <w:numPr>
          <w:ilvl w:val="0"/>
          <w:numId w:val="3"/>
        </w:numPr>
        <w:tabs>
          <w:tab w:val="left" w:pos="284"/>
        </w:tabs>
        <w:spacing w:after="150" w:line="312" w:lineRule="atLeast"/>
        <w:ind w:left="142" w:firstLine="0"/>
        <w:jc w:val="both"/>
        <w:rPr>
          <w:szCs w:val="28"/>
        </w:rPr>
      </w:pPr>
      <w:r w:rsidRPr="00D92968">
        <w:rPr>
          <w:szCs w:val="28"/>
        </w:rPr>
        <w:t xml:space="preserve">Внести изменения </w:t>
      </w:r>
      <w:r w:rsidR="00946168" w:rsidRPr="00D92968">
        <w:rPr>
          <w:szCs w:val="28"/>
        </w:rPr>
        <w:t xml:space="preserve"> </w:t>
      </w:r>
      <w:r w:rsidR="00D92968">
        <w:rPr>
          <w:szCs w:val="28"/>
        </w:rPr>
        <w:t xml:space="preserve">и дополнения в постановление </w:t>
      </w:r>
      <w:r w:rsidR="00946168" w:rsidRPr="00D92968">
        <w:rPr>
          <w:szCs w:val="28"/>
        </w:rPr>
        <w:t xml:space="preserve"> </w:t>
      </w:r>
      <w:r w:rsidR="00D92968">
        <w:rPr>
          <w:szCs w:val="28"/>
        </w:rPr>
        <w:t xml:space="preserve">Администрации </w:t>
      </w:r>
      <w:proofErr w:type="spellStart"/>
      <w:r w:rsidR="00D92968">
        <w:rPr>
          <w:szCs w:val="28"/>
        </w:rPr>
        <w:t>Коробкинского</w:t>
      </w:r>
      <w:proofErr w:type="spellEnd"/>
      <w:r w:rsidR="00D92968">
        <w:rPr>
          <w:szCs w:val="28"/>
        </w:rPr>
        <w:t xml:space="preserve"> СМО РК №2/2 от 30.01.2020г. </w:t>
      </w:r>
      <w:r w:rsidR="00946168" w:rsidRPr="00D92968">
        <w:rPr>
          <w:szCs w:val="28"/>
        </w:rPr>
        <w:t xml:space="preserve"> «</w:t>
      </w:r>
      <w:r w:rsidR="00FB0D0C" w:rsidRPr="00D92968">
        <w:rPr>
          <w:szCs w:val="28"/>
        </w:rPr>
        <w:t xml:space="preserve">Об утверждении программы </w:t>
      </w:r>
      <w:proofErr w:type="spellStart"/>
      <w:r w:rsidR="00FB0D0C" w:rsidRPr="00D92968">
        <w:rPr>
          <w:szCs w:val="28"/>
        </w:rPr>
        <w:t>Коробкинского</w:t>
      </w:r>
      <w:proofErr w:type="spellEnd"/>
      <w:r w:rsidR="00FB0D0C" w:rsidRPr="00D92968">
        <w:rPr>
          <w:szCs w:val="28"/>
        </w:rPr>
        <w:t xml:space="preserve"> сельского муниципального образования Республики Калмыкия «</w:t>
      </w:r>
      <w:r w:rsidR="00946168" w:rsidRPr="00D92968">
        <w:rPr>
          <w:szCs w:val="28"/>
        </w:rPr>
        <w:t xml:space="preserve">Комплексное развитие сельских территорий </w:t>
      </w:r>
      <w:proofErr w:type="spellStart"/>
      <w:r w:rsidR="00946168" w:rsidRPr="00D92968">
        <w:rPr>
          <w:szCs w:val="28"/>
        </w:rPr>
        <w:t>Коробкинского</w:t>
      </w:r>
      <w:proofErr w:type="spellEnd"/>
      <w:r w:rsidR="00946168" w:rsidRPr="00D92968">
        <w:rPr>
          <w:szCs w:val="28"/>
        </w:rPr>
        <w:t xml:space="preserve"> сельского муниципального образования Республики Калмыкия на 2021-2024 годы» (далее - Программа).</w:t>
      </w:r>
    </w:p>
    <w:p w:rsidR="00D92968" w:rsidRPr="00D92968" w:rsidRDefault="00D92968" w:rsidP="00D92968">
      <w:pPr>
        <w:tabs>
          <w:tab w:val="left" w:pos="284"/>
        </w:tabs>
        <w:spacing w:after="150" w:line="312" w:lineRule="atLeast"/>
        <w:ind w:left="142"/>
        <w:jc w:val="both"/>
        <w:rPr>
          <w:szCs w:val="28"/>
        </w:rPr>
      </w:pPr>
      <w:r w:rsidRPr="00D92968">
        <w:rPr>
          <w:szCs w:val="28"/>
        </w:rPr>
        <w:t>Приложение №1 к постановлению изложить в новой редакции (прилагается)</w:t>
      </w:r>
    </w:p>
    <w:p w:rsidR="00D92968" w:rsidRPr="00D92968" w:rsidRDefault="00D92968" w:rsidP="00D92968">
      <w:pPr>
        <w:tabs>
          <w:tab w:val="left" w:pos="284"/>
        </w:tabs>
        <w:spacing w:after="150" w:line="312" w:lineRule="atLeast"/>
        <w:ind w:left="142"/>
        <w:jc w:val="both"/>
        <w:rPr>
          <w:szCs w:val="28"/>
        </w:rPr>
      </w:pPr>
      <w:r w:rsidRPr="00D92968">
        <w:rPr>
          <w:szCs w:val="28"/>
        </w:rPr>
        <w:t>Приложение №1 к муниципальной программе  изложить в новой редакции (прилагается)</w:t>
      </w:r>
    </w:p>
    <w:p w:rsidR="00D92968" w:rsidRPr="00D92968" w:rsidRDefault="00D92968" w:rsidP="00D92968">
      <w:pPr>
        <w:tabs>
          <w:tab w:val="left" w:pos="284"/>
        </w:tabs>
        <w:spacing w:after="150" w:line="312" w:lineRule="atLeast"/>
        <w:ind w:left="142"/>
        <w:jc w:val="both"/>
        <w:rPr>
          <w:szCs w:val="28"/>
        </w:rPr>
      </w:pPr>
      <w:r w:rsidRPr="00D92968">
        <w:rPr>
          <w:szCs w:val="28"/>
        </w:rPr>
        <w:t>Приложение №2 к муниципальной программе  изложить в новой редакции (прилагается)</w:t>
      </w:r>
    </w:p>
    <w:p w:rsidR="00D92968" w:rsidRPr="00D92968" w:rsidRDefault="00D92968" w:rsidP="00D92968">
      <w:pPr>
        <w:tabs>
          <w:tab w:val="left" w:pos="284"/>
        </w:tabs>
        <w:spacing w:after="150" w:line="312" w:lineRule="atLeast"/>
        <w:ind w:left="142"/>
        <w:jc w:val="both"/>
        <w:rPr>
          <w:szCs w:val="28"/>
        </w:rPr>
      </w:pPr>
      <w:r w:rsidRPr="00D92968">
        <w:rPr>
          <w:szCs w:val="28"/>
        </w:rPr>
        <w:t>Приложение №3 к муниципальной программе  изложить в новой редакции (прилагается)</w:t>
      </w:r>
    </w:p>
    <w:p w:rsidR="00946168" w:rsidRPr="00D92968" w:rsidRDefault="00946168" w:rsidP="00D92968">
      <w:pPr>
        <w:tabs>
          <w:tab w:val="left" w:pos="284"/>
        </w:tabs>
        <w:spacing w:after="150" w:line="312" w:lineRule="atLeast"/>
        <w:ind w:left="142" w:firstLine="708"/>
        <w:jc w:val="both"/>
        <w:rPr>
          <w:szCs w:val="28"/>
        </w:rPr>
      </w:pPr>
      <w:r w:rsidRPr="00D92968">
        <w:rPr>
          <w:szCs w:val="28"/>
        </w:rPr>
        <w:t xml:space="preserve">2. </w:t>
      </w:r>
      <w:proofErr w:type="gramStart"/>
      <w:r w:rsidRPr="00D92968">
        <w:rPr>
          <w:szCs w:val="28"/>
        </w:rPr>
        <w:t>Контроль за</w:t>
      </w:r>
      <w:proofErr w:type="gramEnd"/>
      <w:r w:rsidRPr="00D92968">
        <w:rPr>
          <w:szCs w:val="28"/>
        </w:rPr>
        <w:t xml:space="preserve"> исполнением настоящего постановления оставляю за собой.</w:t>
      </w:r>
    </w:p>
    <w:p w:rsidR="00946168" w:rsidRPr="00D92968" w:rsidRDefault="00946168" w:rsidP="00D92968">
      <w:pPr>
        <w:tabs>
          <w:tab w:val="left" w:pos="284"/>
        </w:tabs>
        <w:spacing w:after="150" w:line="312" w:lineRule="atLeast"/>
        <w:ind w:left="142" w:firstLine="567"/>
        <w:jc w:val="both"/>
        <w:rPr>
          <w:szCs w:val="28"/>
        </w:rPr>
      </w:pPr>
      <w:r w:rsidRPr="00D92968">
        <w:rPr>
          <w:szCs w:val="28"/>
        </w:rPr>
        <w:t>3. Настоящее  постановление вступает в силу со дня его подписания и подлежит официальному опубликованию (обнародованию).</w:t>
      </w:r>
    </w:p>
    <w:p w:rsidR="00946168" w:rsidRPr="00D92968" w:rsidRDefault="009461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</w:p>
    <w:p w:rsidR="00D92968" w:rsidRDefault="00D929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</w:p>
    <w:p w:rsidR="00946168" w:rsidRPr="00D92968" w:rsidRDefault="009461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  <w:r w:rsidRPr="00D92968">
        <w:rPr>
          <w:rFonts w:ascii="Times New Roman" w:hAnsi="Times New Roman"/>
          <w:b/>
          <w:szCs w:val="28"/>
          <w:lang w:val="ru-RU"/>
        </w:rPr>
        <w:t xml:space="preserve">Глава администрации </w:t>
      </w:r>
    </w:p>
    <w:p w:rsidR="00946168" w:rsidRPr="00D92968" w:rsidRDefault="009461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  <w:proofErr w:type="spellStart"/>
      <w:r w:rsidRPr="00D92968">
        <w:rPr>
          <w:rFonts w:ascii="Times New Roman" w:hAnsi="Times New Roman"/>
          <w:b/>
          <w:szCs w:val="28"/>
          <w:lang w:val="ru-RU"/>
        </w:rPr>
        <w:t>Коробкинского</w:t>
      </w:r>
      <w:proofErr w:type="spellEnd"/>
      <w:r w:rsidRPr="00D92968">
        <w:rPr>
          <w:rFonts w:ascii="Times New Roman" w:hAnsi="Times New Roman"/>
          <w:b/>
          <w:szCs w:val="28"/>
          <w:lang w:val="ru-RU"/>
        </w:rPr>
        <w:t xml:space="preserve">  сельского</w:t>
      </w:r>
    </w:p>
    <w:p w:rsidR="00946168" w:rsidRPr="00D92968" w:rsidRDefault="009461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  <w:r w:rsidRPr="00D92968">
        <w:rPr>
          <w:rFonts w:ascii="Times New Roman" w:hAnsi="Times New Roman"/>
          <w:b/>
          <w:szCs w:val="28"/>
          <w:lang w:val="ru-RU"/>
        </w:rPr>
        <w:t xml:space="preserve">муниципального образования </w:t>
      </w:r>
    </w:p>
    <w:p w:rsidR="00946168" w:rsidRPr="00D92968" w:rsidRDefault="00946168" w:rsidP="00946168">
      <w:pPr>
        <w:pStyle w:val="a3"/>
        <w:ind w:left="709"/>
        <w:jc w:val="both"/>
        <w:rPr>
          <w:rFonts w:ascii="Times New Roman" w:hAnsi="Times New Roman"/>
          <w:b/>
          <w:szCs w:val="28"/>
          <w:lang w:val="ru-RU"/>
        </w:rPr>
      </w:pPr>
      <w:r w:rsidRPr="00D92968">
        <w:rPr>
          <w:rFonts w:ascii="Times New Roman" w:hAnsi="Times New Roman"/>
          <w:b/>
          <w:szCs w:val="28"/>
          <w:lang w:val="ru-RU"/>
        </w:rPr>
        <w:t>Республики Калмыкия                                          Литвиненко Е.Н.</w:t>
      </w:r>
    </w:p>
    <w:p w:rsidR="00415782" w:rsidRPr="00D92968" w:rsidRDefault="00415782" w:rsidP="0032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Cs w:val="28"/>
        </w:rPr>
      </w:pPr>
    </w:p>
    <w:p w:rsidR="00415782" w:rsidRPr="00D92968" w:rsidRDefault="00415782" w:rsidP="0032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Cs w:val="28"/>
        </w:rPr>
      </w:pPr>
    </w:p>
    <w:p w:rsidR="00415782" w:rsidRPr="00D92968" w:rsidRDefault="00415782" w:rsidP="0032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Cs w:val="28"/>
        </w:rPr>
      </w:pPr>
    </w:p>
    <w:p w:rsidR="00D92968" w:rsidRDefault="00D92968" w:rsidP="00D9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55555"/>
          <w:sz w:val="28"/>
          <w:szCs w:val="28"/>
        </w:rPr>
      </w:pPr>
    </w:p>
    <w:p w:rsidR="00D92968" w:rsidRPr="00D92968" w:rsidRDefault="00D92968" w:rsidP="0032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</w:rPr>
      </w:pPr>
    </w:p>
    <w:p w:rsidR="003279A9" w:rsidRPr="00D92968" w:rsidRDefault="003279A9" w:rsidP="0032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rFonts w:eastAsiaTheme="minorHAnsi"/>
          <w:lang w:eastAsia="en-US"/>
        </w:rPr>
      </w:pPr>
      <w:r w:rsidRPr="00D92968">
        <w:rPr>
          <w:color w:val="555555"/>
        </w:rPr>
        <w:lastRenderedPageBreak/>
        <w:t>П</w:t>
      </w:r>
      <w:r w:rsidRPr="00D92968">
        <w:rPr>
          <w:rFonts w:eastAsiaTheme="minorHAnsi"/>
          <w:lang w:eastAsia="en-US"/>
        </w:rPr>
        <w:t>риложение №1</w:t>
      </w:r>
    </w:p>
    <w:p w:rsidR="003279A9" w:rsidRPr="00D92968" w:rsidRDefault="003279A9" w:rsidP="003279A9">
      <w:pPr>
        <w:suppressAutoHyphens w:val="0"/>
        <w:ind w:left="5529"/>
        <w:jc w:val="right"/>
        <w:rPr>
          <w:rFonts w:eastAsiaTheme="minorHAnsi"/>
          <w:lang w:eastAsia="en-US"/>
        </w:rPr>
      </w:pPr>
      <w:r w:rsidRPr="00D92968">
        <w:rPr>
          <w:rFonts w:eastAsiaTheme="minorHAnsi"/>
          <w:lang w:eastAsia="en-US"/>
        </w:rPr>
        <w:t xml:space="preserve">к постановлению администрации </w:t>
      </w:r>
    </w:p>
    <w:p w:rsidR="003279A9" w:rsidRPr="00D92968" w:rsidRDefault="003279A9" w:rsidP="003279A9">
      <w:pPr>
        <w:suppressAutoHyphens w:val="0"/>
        <w:ind w:left="5670"/>
        <w:jc w:val="right"/>
        <w:rPr>
          <w:rFonts w:eastAsiaTheme="minorHAnsi"/>
          <w:lang w:eastAsia="en-US"/>
        </w:rPr>
      </w:pPr>
      <w:proofErr w:type="spellStart"/>
      <w:r w:rsidRPr="00D92968">
        <w:rPr>
          <w:rFonts w:eastAsiaTheme="minorHAnsi"/>
          <w:lang w:eastAsia="en-US"/>
        </w:rPr>
        <w:t>Коробкинского</w:t>
      </w:r>
      <w:proofErr w:type="spellEnd"/>
      <w:r w:rsidRPr="00D92968">
        <w:rPr>
          <w:rFonts w:eastAsiaTheme="minorHAnsi"/>
          <w:lang w:eastAsia="en-US"/>
        </w:rPr>
        <w:t xml:space="preserve"> СМОРК </w:t>
      </w:r>
    </w:p>
    <w:p w:rsidR="003279A9" w:rsidRPr="00D92968" w:rsidRDefault="00FB0D0C" w:rsidP="003279A9">
      <w:pPr>
        <w:suppressAutoHyphens w:val="0"/>
        <w:ind w:left="5670"/>
        <w:jc w:val="right"/>
        <w:rPr>
          <w:rFonts w:eastAsiaTheme="minorHAnsi"/>
          <w:lang w:eastAsia="en-US"/>
        </w:rPr>
      </w:pPr>
      <w:r w:rsidRPr="00D92968">
        <w:rPr>
          <w:rFonts w:eastAsiaTheme="minorHAnsi"/>
          <w:lang w:eastAsia="en-US"/>
        </w:rPr>
        <w:t>от 15.01.2021</w:t>
      </w:r>
      <w:r w:rsidR="003279A9" w:rsidRPr="00D92968">
        <w:rPr>
          <w:rFonts w:eastAsiaTheme="minorHAnsi"/>
          <w:lang w:eastAsia="en-US"/>
        </w:rPr>
        <w:t xml:space="preserve">г. </w:t>
      </w:r>
      <w:r w:rsidRPr="00D92968">
        <w:rPr>
          <w:rFonts w:eastAsiaTheme="minorHAnsi"/>
          <w:lang w:eastAsia="en-US"/>
        </w:rPr>
        <w:t>№3</w:t>
      </w:r>
    </w:p>
    <w:p w:rsidR="003279A9" w:rsidRPr="00D92968" w:rsidRDefault="003279A9" w:rsidP="003279A9">
      <w:pPr>
        <w:suppressAutoHyphens w:val="0"/>
        <w:rPr>
          <w:rFonts w:eastAsiaTheme="minorHAnsi"/>
          <w:b/>
          <w:lang w:eastAsia="en-US"/>
        </w:rPr>
      </w:pPr>
    </w:p>
    <w:p w:rsidR="003279A9" w:rsidRPr="00D92968" w:rsidRDefault="003279A9" w:rsidP="003279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2968">
        <w:rPr>
          <w:rFonts w:eastAsia="Calibri"/>
          <w:b/>
          <w:lang w:eastAsia="en-US"/>
        </w:rPr>
        <w:t>Паспорт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D92968">
        <w:t xml:space="preserve"> муниципальной программы </w:t>
      </w:r>
      <w:r w:rsidRPr="00D92968">
        <w:rPr>
          <w:bCs/>
        </w:rPr>
        <w:t>«</w:t>
      </w:r>
      <w:r w:rsidRPr="00D92968">
        <w:t xml:space="preserve">Комплексное развитие сельских территорий </w:t>
      </w:r>
      <w:proofErr w:type="spellStart"/>
      <w:r w:rsidRPr="00D92968">
        <w:t>Коробкинского</w:t>
      </w:r>
      <w:proofErr w:type="spellEnd"/>
      <w:r w:rsidRPr="00D92968">
        <w:t xml:space="preserve"> сельского муниципального образования Республики Калмыкия на 2021-2024 гг.</w:t>
      </w:r>
      <w:r w:rsidRPr="00D92968">
        <w:rPr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6"/>
        <w:gridCol w:w="6865"/>
      </w:tblGrid>
      <w:tr w:rsidR="003279A9" w:rsidRPr="002376EF" w:rsidTr="00C87B1D">
        <w:trPr>
          <w:trHeight w:val="33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Комплексное развитие сельских территорий </w:t>
            </w:r>
            <w:proofErr w:type="spellStart"/>
            <w:r>
              <w:t>Коробкинского</w:t>
            </w:r>
            <w:proofErr w:type="spellEnd"/>
            <w:r w:rsidRPr="008463BC">
              <w:t xml:space="preserve"> сельского муниципального образов</w:t>
            </w:r>
            <w:r>
              <w:t>ания Республики Калмыкия на 2021-2024</w:t>
            </w:r>
            <w:r w:rsidRPr="008463BC">
              <w:t xml:space="preserve"> гг.</w:t>
            </w:r>
          </w:p>
        </w:tc>
      </w:tr>
      <w:tr w:rsidR="003279A9" w:rsidRPr="002376EF" w:rsidTr="00C87B1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rPr>
                <w:bCs/>
              </w:rPr>
              <w:t>Ответственный исполнитель 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contextualSpacing/>
            </w:pPr>
            <w:r w:rsidRPr="008463BC">
              <w:t xml:space="preserve">Администрация </w:t>
            </w:r>
            <w:proofErr w:type="spellStart"/>
            <w:r>
              <w:t>Коробкинского</w:t>
            </w:r>
            <w:proofErr w:type="spellEnd"/>
            <w:r w:rsidRPr="008463BC">
              <w:t xml:space="preserve"> сельского муниципального образования Республики Калмыкия</w:t>
            </w:r>
          </w:p>
        </w:tc>
      </w:tr>
      <w:tr w:rsidR="003279A9" w:rsidRPr="002376EF" w:rsidTr="00C87B1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Цель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</w:pPr>
            <w:r w:rsidRPr="008463BC">
              <w:t>Комплексное обустройство населенных пунктов объектами инфраструктуры,</w:t>
            </w:r>
            <w:r w:rsidRPr="008463BC">
              <w:rPr>
                <w:lang w:eastAsia="ru-RU"/>
              </w:rPr>
              <w:t xml:space="preserve"> создание комфортных условий жизни в сельской местности, активизация участия граждан в реализации инициативных проектов, направленных на решен</w:t>
            </w:r>
            <w:r>
              <w:rPr>
                <w:lang w:eastAsia="ru-RU"/>
              </w:rPr>
              <w:t xml:space="preserve">ие приоритетных задач развития </w:t>
            </w:r>
            <w:proofErr w:type="spellStart"/>
            <w:r>
              <w:rPr>
                <w:lang w:eastAsia="ru-RU"/>
              </w:rPr>
              <w:t>Коробкинского</w:t>
            </w:r>
            <w:proofErr w:type="spellEnd"/>
            <w:r w:rsidRPr="008463BC">
              <w:rPr>
                <w:lang w:eastAsia="ru-RU"/>
              </w:rPr>
              <w:t xml:space="preserve">  СМО РК.</w:t>
            </w:r>
          </w:p>
        </w:tc>
      </w:tr>
      <w:tr w:rsidR="003279A9" w:rsidRPr="002376EF" w:rsidTr="00C87B1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>Задачи программы</w:t>
            </w:r>
          </w:p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lang w:eastAsia="en-US"/>
              </w:rPr>
              <w:t>-</w:t>
            </w:r>
            <w:r w:rsidRPr="008463BC">
              <w:rPr>
                <w:rFonts w:eastAsia="Calibri"/>
                <w:lang w:eastAsia="en-US" w:bidi="en-US"/>
              </w:rPr>
              <w:t xml:space="preserve"> сохранение доли сельского населения района в общей численности населения Республики Калмыкия;</w:t>
            </w:r>
          </w:p>
          <w:p w:rsidR="003279A9" w:rsidRPr="008463BC" w:rsidRDefault="003279A9" w:rsidP="00C87B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питьевой водой;</w:t>
            </w:r>
          </w:p>
          <w:p w:rsidR="003279A9" w:rsidRPr="005915DD" w:rsidRDefault="003279A9" w:rsidP="00C87B1D">
            <w:pPr>
              <w:pStyle w:val="a8"/>
              <w:rPr>
                <w:szCs w:val="27"/>
                <w:lang w:val="ru-RU"/>
              </w:rPr>
            </w:pPr>
            <w:r w:rsidRPr="005915DD">
              <w:rPr>
                <w:rFonts w:eastAsia="Calibri"/>
                <w:lang w:val="ru-RU" w:bidi="en-US"/>
              </w:rPr>
              <w:t xml:space="preserve">- </w:t>
            </w:r>
            <w:r w:rsidRPr="005915DD">
              <w:rPr>
                <w:szCs w:val="27"/>
                <w:lang w:val="ru-RU"/>
              </w:rPr>
              <w:t>повышение доступности и качества услуг транспортного комплекса для школы</w:t>
            </w:r>
          </w:p>
          <w:p w:rsidR="003279A9" w:rsidRDefault="003279A9" w:rsidP="00C87B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Cs w:val="27"/>
              </w:rPr>
              <w:t xml:space="preserve"> -</w:t>
            </w:r>
            <w:r w:rsidRPr="00750CA3">
              <w:rPr>
                <w:rFonts w:ascii="Times New Roman" w:hAnsi="Times New Roman" w:cs="Times New Roman"/>
                <w:sz w:val="22"/>
              </w:rPr>
              <w:t>обеспечение прав и государственных гарантий гражданам, проживающим в сельской местности, качественного общего образования, обеспечение равного доступа к образовательным ресурсам</w:t>
            </w:r>
          </w:p>
          <w:p w:rsidR="00415782" w:rsidRDefault="00415782" w:rsidP="00C87B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повышение доли общей площади благоустроенной  детской спортивной игровой площадки:</w:t>
            </w:r>
          </w:p>
          <w:p w:rsidR="00415782" w:rsidRDefault="00415782" w:rsidP="00C87B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обеспечение населения оборудованными местами отдыха и досуга с детьми:</w:t>
            </w:r>
          </w:p>
          <w:p w:rsidR="00415782" w:rsidRPr="00750CA3" w:rsidRDefault="00415782" w:rsidP="00C87B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обеспечение доступности населению поселка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 сельскому дому культуры </w:t>
            </w:r>
          </w:p>
        </w:tc>
      </w:tr>
      <w:tr w:rsidR="003279A9" w:rsidRPr="002376EF" w:rsidTr="00C87B1D">
        <w:trPr>
          <w:trHeight w:val="2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rPr>
                <w:highlight w:val="cyan"/>
              </w:rPr>
            </w:pPr>
            <w:r w:rsidRPr="008463BC">
              <w:rPr>
                <w:bCs/>
              </w:rPr>
              <w:t>Важнейшие целевые индикаторы и показатели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FB0D0C" w:rsidRDefault="003279A9" w:rsidP="00C87B1D">
            <w:pPr>
              <w:contextualSpacing/>
            </w:pPr>
            <w:r w:rsidRPr="008463BC">
              <w:rPr>
                <w:highlight w:val="lightGray"/>
              </w:rPr>
              <w:t xml:space="preserve"> </w:t>
            </w:r>
            <w:r w:rsidRPr="008463BC">
              <w:t xml:space="preserve">Реализация  проектов   по  </w:t>
            </w:r>
            <w:r w:rsidRPr="006F4FFE">
              <w:rPr>
                <w:color w:val="00B0F0"/>
              </w:rPr>
              <w:t>развитию</w:t>
            </w:r>
            <w:r w:rsidRPr="008463BC">
              <w:t xml:space="preserve">  сельских  </w:t>
            </w:r>
            <w:r w:rsidRPr="00FB0D0C">
              <w:t>территорий, в том числе</w:t>
            </w:r>
            <w:proofErr w:type="gramStart"/>
            <w:r w:rsidRPr="00FB0D0C">
              <w:t xml:space="preserve"> :</w:t>
            </w:r>
            <w:proofErr w:type="gramEnd"/>
          </w:p>
          <w:p w:rsidR="003279A9" w:rsidRPr="00415782" w:rsidRDefault="003279A9" w:rsidP="00C87B1D">
            <w:pPr>
              <w:contextualSpacing/>
            </w:pPr>
            <w:r w:rsidRPr="00415782">
              <w:rPr>
                <w:color w:val="333333"/>
                <w:sz w:val="23"/>
                <w:szCs w:val="23"/>
                <w:shd w:val="clear" w:color="auto" w:fill="FFFFFF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415782">
              <w:t xml:space="preserve">  </w:t>
            </w:r>
          </w:p>
          <w:p w:rsidR="003279A9" w:rsidRDefault="003279A9" w:rsidP="00C87B1D">
            <w:pPr>
              <w:pStyle w:val="a8"/>
              <w:rPr>
                <w:lang w:val="ru-RU"/>
              </w:rPr>
            </w:pPr>
            <w:r w:rsidRPr="00415782">
              <w:rPr>
                <w:lang w:val="ru-RU"/>
              </w:rPr>
              <w:t>создать гарантированные условия для обеспечения безопасности дорожного движения и автобусных перевозок школьников; - обеспечить подвоз согласно требованиям санитарно-эпидемиологических правил и нормативов.</w:t>
            </w:r>
          </w:p>
          <w:p w:rsidR="00415782" w:rsidRDefault="00415782" w:rsidP="0041578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15782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и обустройство </w:t>
            </w:r>
            <w:r w:rsidRPr="0041578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игровой площадки:</w:t>
            </w:r>
          </w:p>
          <w:p w:rsidR="00415782" w:rsidRPr="00415782" w:rsidRDefault="00415782" w:rsidP="0041578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жителей, развитие творческого потенциала</w:t>
            </w:r>
          </w:p>
          <w:p w:rsidR="00415782" w:rsidRPr="00750CA3" w:rsidRDefault="00415782" w:rsidP="00C87B1D">
            <w:pPr>
              <w:pStyle w:val="a8"/>
              <w:rPr>
                <w:b/>
                <w:color w:val="FF0000"/>
                <w:sz w:val="28"/>
                <w:szCs w:val="28"/>
                <w:highlight w:val="cyan"/>
                <w:lang w:val="ru-RU"/>
              </w:rPr>
            </w:pPr>
          </w:p>
        </w:tc>
      </w:tr>
      <w:tr w:rsidR="003279A9" w:rsidRPr="002376EF" w:rsidTr="00C87B1D">
        <w:trPr>
          <w:trHeight w:val="5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</w:pPr>
            <w:r w:rsidRPr="008463BC">
              <w:rPr>
                <w:bCs/>
              </w:rPr>
              <w:t>Этапы и сроки реализации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Срок реализации 2021 – 2024</w:t>
            </w:r>
            <w:r w:rsidRPr="008463BC">
              <w:t xml:space="preserve"> годы. Этапы реализации программы не выделяются.</w:t>
            </w:r>
          </w:p>
        </w:tc>
      </w:tr>
      <w:tr w:rsidR="003279A9" w:rsidRPr="002376EF" w:rsidTr="00C87B1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contextualSpacing/>
            </w:pPr>
            <w:r w:rsidRPr="008463BC">
              <w:t>Объемы бюджетных ассигнований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FB0D0C" w:rsidRDefault="003279A9" w:rsidP="00C87B1D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Общий объем  финансирования муниципальной программы </w:t>
            </w:r>
            <w:proofErr w:type="gramStart"/>
            <w:r w:rsidRPr="008463BC">
              <w:t>-</w:t>
            </w:r>
            <w:r w:rsidRPr="00FB0D0C">
              <w:rPr>
                <w:lang w:eastAsia="ru-RU"/>
              </w:rPr>
              <w:t>т</w:t>
            </w:r>
            <w:proofErr w:type="gramEnd"/>
            <w:r w:rsidRPr="00FB0D0C">
              <w:rPr>
                <w:lang w:eastAsia="ru-RU"/>
              </w:rPr>
              <w:t>ыс.</w:t>
            </w:r>
            <w:r w:rsidRPr="00FB0D0C">
              <w:t xml:space="preserve">руб., в том числе:                                                           федеральный бюджет       –   </w:t>
            </w:r>
            <w:r w:rsidR="00FB0D0C" w:rsidRPr="00FB0D0C">
              <w:t>17293,94</w:t>
            </w:r>
            <w:r w:rsidRPr="00FB0D0C">
              <w:t xml:space="preserve"> тыс.руб.;                                                                                                                                                                   местный бюджет               -       </w:t>
            </w:r>
            <w:r w:rsidR="00FB0D0C" w:rsidRPr="00FB0D0C">
              <w:t>84,8</w:t>
            </w:r>
            <w:r w:rsidRPr="00FB0D0C">
              <w:t xml:space="preserve">   тыс.руб.;</w:t>
            </w:r>
          </w:p>
          <w:p w:rsidR="003279A9" w:rsidRPr="008463BC" w:rsidRDefault="003279A9" w:rsidP="00FB0D0C">
            <w:pPr>
              <w:autoSpaceDE w:val="0"/>
              <w:autoSpaceDN w:val="0"/>
              <w:adjustRightInd w:val="0"/>
              <w:contextualSpacing/>
            </w:pPr>
            <w:r w:rsidRPr="00FB0D0C">
              <w:lastRenderedPageBreak/>
              <w:t xml:space="preserve">внебюджетные источники -       </w:t>
            </w:r>
            <w:r w:rsidR="00FB0D0C" w:rsidRPr="00FB0D0C">
              <w:t>238</w:t>
            </w:r>
            <w:r w:rsidR="00415782" w:rsidRPr="00FB0D0C">
              <w:t>,</w:t>
            </w:r>
            <w:r w:rsidR="00FB0D0C" w:rsidRPr="00FB0D0C">
              <w:t xml:space="preserve">71 </w:t>
            </w:r>
            <w:r w:rsidRPr="00FB0D0C">
              <w:t>тыс</w:t>
            </w:r>
            <w:proofErr w:type="gramStart"/>
            <w:r w:rsidRPr="00FB0D0C">
              <w:t>.р</w:t>
            </w:r>
            <w:proofErr w:type="gramEnd"/>
            <w:r w:rsidRPr="00FB0D0C">
              <w:t>уб.</w:t>
            </w:r>
          </w:p>
        </w:tc>
      </w:tr>
      <w:tr w:rsidR="003279A9" w:rsidRPr="002376EF" w:rsidTr="00C87B1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lastRenderedPageBreak/>
              <w:t>Ожидаемые результаты реализации подпрограммы</w:t>
            </w:r>
          </w:p>
          <w:p w:rsidR="003279A9" w:rsidRPr="008463BC" w:rsidRDefault="003279A9" w:rsidP="00C87B1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highlight w:val="cy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A9" w:rsidRPr="008463BC" w:rsidRDefault="003279A9" w:rsidP="00C87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cs="Arial"/>
                <w:highlight w:val="cyan"/>
                <w:lang w:eastAsia="en-US"/>
              </w:rPr>
            </w:pPr>
            <w:proofErr w:type="gramStart"/>
            <w:r w:rsidRPr="008463BC">
              <w:rPr>
                <w:lang w:eastAsia="en-US"/>
              </w:rPr>
              <w:t xml:space="preserve">Повышение общественной значимости развития </w:t>
            </w:r>
            <w:r>
              <w:rPr>
                <w:lang w:eastAsia="en-US"/>
              </w:rPr>
              <w:t xml:space="preserve">сельских </w:t>
            </w:r>
            <w:r w:rsidRPr="008463BC">
              <w:rPr>
                <w:lang w:eastAsia="en-US"/>
              </w:rPr>
              <w:t xml:space="preserve">территорий в общенациональных интересах и привлекательности  сельской  местности </w:t>
            </w:r>
            <w:r>
              <w:rPr>
                <w:lang w:eastAsia="en-US"/>
              </w:rPr>
              <w:t xml:space="preserve">для  комфортного </w:t>
            </w:r>
            <w:r w:rsidRPr="008463BC">
              <w:rPr>
                <w:lang w:eastAsia="en-US"/>
              </w:rPr>
              <w:t>проживания;</w:t>
            </w:r>
            <w:r>
              <w:rPr>
                <w:lang w:eastAsia="en-US"/>
              </w:rPr>
              <w:t xml:space="preserve"> </w:t>
            </w:r>
            <w:r w:rsidRPr="008463BC">
              <w:rPr>
                <w:lang w:eastAsia="en-US"/>
              </w:rPr>
              <w:t xml:space="preserve">Активизация  </w:t>
            </w:r>
            <w:r>
              <w:rPr>
                <w:lang w:eastAsia="en-US"/>
              </w:rPr>
              <w:t>у</w:t>
            </w:r>
            <w:r w:rsidRPr="008463BC">
              <w:rPr>
                <w:lang w:eastAsia="en-US"/>
              </w:rPr>
              <w:t>частия граждан, проживающих в сельской местности в реализации общественно значимых проектах</w:t>
            </w:r>
            <w:r>
              <w:rPr>
                <w:lang w:eastAsia="en-US"/>
              </w:rPr>
              <w:t>;</w:t>
            </w:r>
            <w:r w:rsidRPr="008463BC">
              <w:rPr>
                <w:lang w:eastAsia="en-US"/>
              </w:rPr>
              <w:t xml:space="preserve"> </w:t>
            </w:r>
            <w:r w:rsidRPr="008463BC">
              <w:t>повышение доли общей площади благоустроенных жилых помещений (водопроводом, отоплением, газом) в сельских населённых пунктах СМО;</w:t>
            </w:r>
            <w:r>
              <w:t xml:space="preserve"> </w:t>
            </w:r>
            <w:r w:rsidRPr="008463BC">
              <w:rPr>
                <w:lang w:eastAsia="en-US"/>
              </w:rPr>
              <w:t xml:space="preserve">повышение доли общей площади благоустроенных </w:t>
            </w:r>
            <w:r>
              <w:rPr>
                <w:lang w:eastAsia="en-US"/>
              </w:rPr>
              <w:t xml:space="preserve">детских и спортивных </w:t>
            </w:r>
            <w:proofErr w:type="spellStart"/>
            <w:r>
              <w:rPr>
                <w:lang w:eastAsia="en-US"/>
              </w:rPr>
              <w:t>площадокия</w:t>
            </w:r>
            <w:proofErr w:type="spellEnd"/>
            <w:r>
              <w:rPr>
                <w:lang w:eastAsia="en-US"/>
              </w:rPr>
              <w:t>;</w:t>
            </w:r>
            <w:proofErr w:type="gramEnd"/>
            <w:r w:rsidRPr="008463BC">
              <w:rPr>
                <w:lang w:eastAsia="en-US"/>
              </w:rPr>
              <w:t xml:space="preserve"> </w:t>
            </w:r>
            <w:r>
              <w:t>с</w:t>
            </w:r>
            <w:r w:rsidRPr="008463BC">
              <w:t xml:space="preserve">овершенствование эстетического состояния территории поселения, создание максимально комфортных и безопасных условий для отдыха, развития и оздоровления различных слоев населения </w:t>
            </w:r>
          </w:p>
        </w:tc>
      </w:tr>
    </w:tbl>
    <w:p w:rsidR="003279A9" w:rsidRPr="002376EF" w:rsidRDefault="003279A9" w:rsidP="003279A9">
      <w:pPr>
        <w:pStyle w:val="ConsPlusNormal"/>
        <w:contextualSpacing/>
      </w:pPr>
    </w:p>
    <w:p w:rsidR="003279A9" w:rsidRPr="00D92968" w:rsidRDefault="003279A9" w:rsidP="003279A9">
      <w:pPr>
        <w:pStyle w:val="ConsPlusNormal"/>
        <w:ind w:right="360"/>
        <w:contextualSpacing/>
        <w:jc w:val="center"/>
        <w:outlineLvl w:val="0"/>
        <w:rPr>
          <w:b/>
          <w:sz w:val="24"/>
        </w:rPr>
      </w:pPr>
      <w:r w:rsidRPr="00D92968">
        <w:rPr>
          <w:b/>
          <w:sz w:val="24"/>
        </w:rPr>
        <w:t>1.Характеристика проблемы и обоснование необходимости</w:t>
      </w:r>
    </w:p>
    <w:p w:rsidR="003279A9" w:rsidRPr="00D92968" w:rsidRDefault="003279A9" w:rsidP="003279A9">
      <w:pPr>
        <w:pStyle w:val="ConsPlusNormal"/>
        <w:ind w:right="360"/>
        <w:contextualSpacing/>
        <w:jc w:val="center"/>
        <w:outlineLvl w:val="0"/>
        <w:rPr>
          <w:b/>
          <w:sz w:val="24"/>
        </w:rPr>
      </w:pPr>
      <w:r w:rsidRPr="00D92968">
        <w:rPr>
          <w:b/>
          <w:sz w:val="24"/>
        </w:rPr>
        <w:t>принятия Программы</w:t>
      </w:r>
    </w:p>
    <w:p w:rsidR="003279A9" w:rsidRPr="00D92968" w:rsidRDefault="003279A9" w:rsidP="003279A9">
      <w:pPr>
        <w:pStyle w:val="ConsPlusNormal"/>
        <w:ind w:right="360"/>
        <w:contextualSpacing/>
        <w:jc w:val="center"/>
        <w:outlineLvl w:val="0"/>
        <w:rPr>
          <w:b/>
          <w:sz w:val="24"/>
        </w:rPr>
      </w:pPr>
    </w:p>
    <w:p w:rsidR="003279A9" w:rsidRPr="00D92968" w:rsidRDefault="003279A9" w:rsidP="003279A9">
      <w:pPr>
        <w:ind w:firstLine="709"/>
        <w:contextualSpacing/>
        <w:jc w:val="both"/>
        <w:rPr>
          <w:color w:val="000000"/>
          <w:szCs w:val="28"/>
        </w:rPr>
      </w:pPr>
      <w:proofErr w:type="spellStart"/>
      <w:r w:rsidRPr="00D92968">
        <w:rPr>
          <w:color w:val="000000"/>
          <w:szCs w:val="28"/>
        </w:rPr>
        <w:t>Коробкинское</w:t>
      </w:r>
      <w:proofErr w:type="spellEnd"/>
      <w:r w:rsidRPr="00D92968">
        <w:rPr>
          <w:color w:val="000000"/>
          <w:szCs w:val="28"/>
        </w:rPr>
        <w:t xml:space="preserve"> сельское муниципальное образование расположено в </w:t>
      </w:r>
      <w:r w:rsidRPr="00D92968">
        <w:rPr>
          <w:szCs w:val="28"/>
        </w:rPr>
        <w:t>северной</w:t>
      </w:r>
      <w:r w:rsidRPr="00D92968">
        <w:rPr>
          <w:color w:val="000000"/>
          <w:szCs w:val="28"/>
        </w:rPr>
        <w:t xml:space="preserve"> части </w:t>
      </w:r>
      <w:proofErr w:type="spellStart"/>
      <w:r w:rsidRPr="00D92968">
        <w:rPr>
          <w:color w:val="000000"/>
          <w:szCs w:val="28"/>
        </w:rPr>
        <w:t>Сарпинского</w:t>
      </w:r>
      <w:proofErr w:type="spellEnd"/>
      <w:r w:rsidRPr="00D92968">
        <w:rPr>
          <w:color w:val="000000"/>
          <w:szCs w:val="28"/>
        </w:rPr>
        <w:t xml:space="preserve"> районного муниципального образования Республики  Калмыкия.</w:t>
      </w:r>
    </w:p>
    <w:p w:rsidR="003279A9" w:rsidRPr="00D92968" w:rsidRDefault="003279A9" w:rsidP="003279A9">
      <w:pPr>
        <w:ind w:firstLine="709"/>
        <w:contextualSpacing/>
        <w:jc w:val="both"/>
        <w:rPr>
          <w:color w:val="000000"/>
          <w:szCs w:val="28"/>
        </w:rPr>
      </w:pPr>
      <w:r w:rsidRPr="00D92968">
        <w:rPr>
          <w:color w:val="000000"/>
          <w:szCs w:val="28"/>
        </w:rPr>
        <w:t xml:space="preserve">В состав </w:t>
      </w:r>
      <w:proofErr w:type="spellStart"/>
      <w:r w:rsidRPr="00D92968">
        <w:rPr>
          <w:color w:val="000000"/>
          <w:szCs w:val="28"/>
        </w:rPr>
        <w:t>Коробкинского</w:t>
      </w:r>
      <w:proofErr w:type="spellEnd"/>
      <w:r w:rsidRPr="00D92968">
        <w:rPr>
          <w:color w:val="000000"/>
          <w:szCs w:val="28"/>
        </w:rPr>
        <w:t xml:space="preserve"> СМО входят один населенный пункт:</w:t>
      </w:r>
    </w:p>
    <w:p w:rsidR="003279A9" w:rsidRPr="00D92968" w:rsidRDefault="003279A9" w:rsidP="003279A9">
      <w:pPr>
        <w:ind w:firstLine="709"/>
        <w:contextualSpacing/>
        <w:jc w:val="both"/>
        <w:rPr>
          <w:szCs w:val="28"/>
        </w:rPr>
      </w:pPr>
      <w:r w:rsidRPr="00D92968">
        <w:rPr>
          <w:color w:val="000000"/>
          <w:szCs w:val="28"/>
        </w:rPr>
        <w:t xml:space="preserve">п.  </w:t>
      </w:r>
      <w:proofErr w:type="spellStart"/>
      <w:r w:rsidRPr="00D92968">
        <w:rPr>
          <w:color w:val="000000"/>
          <w:szCs w:val="28"/>
        </w:rPr>
        <w:t>Коробкин</w:t>
      </w:r>
      <w:proofErr w:type="spellEnd"/>
      <w:r w:rsidRPr="00D92968">
        <w:rPr>
          <w:color w:val="000000"/>
          <w:szCs w:val="28"/>
        </w:rPr>
        <w:t xml:space="preserve">, </w:t>
      </w:r>
      <w:proofErr w:type="gramStart"/>
      <w:r w:rsidRPr="00D92968">
        <w:rPr>
          <w:color w:val="000000"/>
          <w:szCs w:val="28"/>
        </w:rPr>
        <w:t>который</w:t>
      </w:r>
      <w:proofErr w:type="gramEnd"/>
      <w:r w:rsidRPr="00D92968">
        <w:rPr>
          <w:color w:val="000000"/>
          <w:szCs w:val="28"/>
        </w:rPr>
        <w:t xml:space="preserve"> является административным центром сельского муниципального образования.</w:t>
      </w:r>
    </w:p>
    <w:p w:rsidR="003279A9" w:rsidRPr="00D92968" w:rsidRDefault="003279A9" w:rsidP="003279A9">
      <w:pPr>
        <w:ind w:firstLine="709"/>
        <w:contextualSpacing/>
        <w:jc w:val="both"/>
        <w:rPr>
          <w:szCs w:val="28"/>
        </w:rPr>
      </w:pPr>
      <w:r w:rsidRPr="00D92968">
        <w:rPr>
          <w:szCs w:val="28"/>
        </w:rPr>
        <w:t xml:space="preserve">Численность населения муниципального образования на 01.01.2020 г. составила 287 чел., средний размер домохозяйств </w:t>
      </w:r>
      <w:r w:rsidRPr="00D92968">
        <w:rPr>
          <w:color w:val="FF0000"/>
          <w:szCs w:val="28"/>
        </w:rPr>
        <w:t>3</w:t>
      </w:r>
      <w:r w:rsidRPr="00D92968">
        <w:rPr>
          <w:szCs w:val="28"/>
        </w:rPr>
        <w:t xml:space="preserve"> чел. Плотность населения </w:t>
      </w:r>
      <w:r w:rsidRPr="00D92968">
        <w:rPr>
          <w:color w:val="FF0000"/>
          <w:szCs w:val="28"/>
        </w:rPr>
        <w:t>1,2 чел./км</w:t>
      </w:r>
      <w:proofErr w:type="gramStart"/>
      <w:r w:rsidRPr="00D92968">
        <w:rPr>
          <w:color w:val="FF0000"/>
          <w:szCs w:val="28"/>
        </w:rPr>
        <w:t>2</w:t>
      </w:r>
      <w:proofErr w:type="gramEnd"/>
      <w:r w:rsidRPr="00D92968">
        <w:rPr>
          <w:szCs w:val="28"/>
        </w:rPr>
        <w:t xml:space="preserve">. От экономически активного населения (224 чел.) почти половина работающее население. Так же как весь район экономика СМО ориентирована на развитие сельскохозяйственной отрасли. Основная часть (67,8 %) работающего населения занята в сельском хозяйстве. Общая площадь СМО составляет 15,5 тыс. </w:t>
      </w:r>
      <w:proofErr w:type="gramStart"/>
      <w:r w:rsidRPr="00D92968">
        <w:rPr>
          <w:szCs w:val="28"/>
        </w:rPr>
        <w:t>га</w:t>
      </w:r>
      <w:proofErr w:type="gramEnd"/>
      <w:r w:rsidRPr="00D92968">
        <w:rPr>
          <w:szCs w:val="28"/>
        </w:rPr>
        <w:t xml:space="preserve"> в том числе 94,7%</w:t>
      </w:r>
      <w:r w:rsidRPr="00D92968">
        <w:rPr>
          <w:color w:val="FF0000"/>
          <w:szCs w:val="28"/>
        </w:rPr>
        <w:t xml:space="preserve"> </w:t>
      </w:r>
      <w:r w:rsidRPr="00D92968">
        <w:rPr>
          <w:szCs w:val="28"/>
        </w:rPr>
        <w:t xml:space="preserve">земель составляют сельхозугодия. 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D92968">
        <w:rPr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D92968">
        <w:rPr>
          <w:szCs w:val="28"/>
        </w:rPr>
        <w:t>затратности</w:t>
      </w:r>
      <w:proofErr w:type="spellEnd"/>
      <w:r w:rsidRPr="00D92968">
        <w:rPr>
          <w:szCs w:val="28"/>
        </w:rPr>
        <w:t xml:space="preserve"> комплексного развития сельских территорий в связи с мелкодисперсным характером сельского расселения. Сокращение и измельчение сельской поселенческой структуры приводит к запустению сельских территорий.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D92968">
        <w:rPr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значительно ниже городского уровня: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2968">
        <w:rPr>
          <w:szCs w:val="28"/>
        </w:rPr>
        <w:t>-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сельских  территорий;</w:t>
      </w:r>
    </w:p>
    <w:p w:rsidR="003279A9" w:rsidRPr="00D92968" w:rsidRDefault="003279A9" w:rsidP="003279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968">
        <w:rPr>
          <w:rFonts w:ascii="Times New Roman" w:hAnsi="Times New Roman" w:cs="Times New Roman"/>
          <w:sz w:val="24"/>
          <w:szCs w:val="28"/>
        </w:rPr>
        <w:t xml:space="preserve">-отсутствие централизованной системы водоснабжения отрицательно сказывается на качестве жизни населения. Физический износ централизованной водопроводной сети и артезианских скважин составляет 100%, что привело к росту себестоимости предоставления услуги населению, к снижению качества услуги и как следствие - снижению уровня комфортного проживания сельского населения; </w:t>
      </w:r>
    </w:p>
    <w:p w:rsidR="00415782" w:rsidRPr="00D92968" w:rsidRDefault="00415782" w:rsidP="003279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968">
        <w:rPr>
          <w:rFonts w:ascii="Times New Roman" w:hAnsi="Times New Roman" w:cs="Times New Roman"/>
          <w:sz w:val="24"/>
          <w:szCs w:val="28"/>
        </w:rPr>
        <w:t xml:space="preserve"> - отсутствие обустроенных зон отдыха, спортивных, детских игровых площадок. На сегодняшний день места, выбранные для создания и обустройства зоны отдыха, спортивных, детских игровых площадок, является зонами, где отсутствует </w:t>
      </w:r>
      <w:r w:rsidR="006518A4" w:rsidRPr="00D92968">
        <w:rPr>
          <w:rFonts w:ascii="Times New Roman" w:hAnsi="Times New Roman" w:cs="Times New Roman"/>
          <w:sz w:val="24"/>
          <w:szCs w:val="28"/>
        </w:rPr>
        <w:t>какие-либо места и зоны отдыха.</w:t>
      </w:r>
    </w:p>
    <w:p w:rsidR="003279A9" w:rsidRPr="00D92968" w:rsidRDefault="003279A9" w:rsidP="003279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92968">
        <w:rPr>
          <w:rFonts w:ascii="Times New Roman" w:hAnsi="Times New Roman" w:cs="Times New Roman"/>
          <w:sz w:val="24"/>
          <w:szCs w:val="28"/>
        </w:rPr>
        <w:t xml:space="preserve">- следующей проблемой связанной в большей степени с демографической ситуацией </w:t>
      </w:r>
      <w:r w:rsidRPr="00D92968">
        <w:rPr>
          <w:rFonts w:ascii="Times New Roman" w:hAnsi="Times New Roman" w:cs="Times New Roman"/>
          <w:sz w:val="24"/>
          <w:szCs w:val="28"/>
        </w:rPr>
        <w:lastRenderedPageBreak/>
        <w:t>является отсутствие на территории населенного пункта школьного автобуса.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92968">
        <w:rPr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их решения с привлечением средств государственной поддержки на федеральном уровне.</w:t>
      </w:r>
      <w:proofErr w:type="gramEnd"/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2968">
        <w:rPr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федеральных целевых программ,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79A9" w:rsidRPr="00D92968" w:rsidRDefault="003279A9" w:rsidP="003279A9">
      <w:pPr>
        <w:pStyle w:val="ConsPlusNormal"/>
        <w:ind w:left="12" w:firstLine="708"/>
        <w:jc w:val="center"/>
        <w:outlineLvl w:val="0"/>
        <w:rPr>
          <w:b/>
          <w:sz w:val="24"/>
        </w:rPr>
      </w:pPr>
    </w:p>
    <w:p w:rsidR="003279A9" w:rsidRPr="00D92968" w:rsidRDefault="003279A9" w:rsidP="003279A9">
      <w:pPr>
        <w:pStyle w:val="ConsPlusNormal"/>
        <w:ind w:left="12" w:firstLine="708"/>
        <w:jc w:val="center"/>
        <w:outlineLvl w:val="0"/>
        <w:rPr>
          <w:b/>
          <w:sz w:val="24"/>
        </w:rPr>
      </w:pPr>
      <w:r w:rsidRPr="00D92968">
        <w:rPr>
          <w:b/>
          <w:sz w:val="24"/>
          <w:lang w:val="en-US"/>
        </w:rPr>
        <w:t>II</w:t>
      </w:r>
      <w:r w:rsidRPr="00D92968">
        <w:rPr>
          <w:b/>
          <w:sz w:val="24"/>
        </w:rPr>
        <w:t>. Основные цели и задачи Программы</w:t>
      </w:r>
    </w:p>
    <w:p w:rsidR="003279A9" w:rsidRPr="00D92968" w:rsidRDefault="003279A9" w:rsidP="003279A9">
      <w:pPr>
        <w:pStyle w:val="ConsPlusNormal"/>
        <w:jc w:val="center"/>
        <w:rPr>
          <w:b/>
          <w:sz w:val="24"/>
        </w:rPr>
      </w:pPr>
    </w:p>
    <w:p w:rsidR="003279A9" w:rsidRPr="00D92968" w:rsidRDefault="003279A9" w:rsidP="003279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2968">
        <w:rPr>
          <w:spacing w:val="2"/>
          <w:szCs w:val="28"/>
        </w:rPr>
        <w:t>Программа разработана в соответствии с</w:t>
      </w:r>
      <w:r w:rsidRPr="00D92968">
        <w:rPr>
          <w:szCs w:val="28"/>
        </w:rPr>
        <w:t xml:space="preserve">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№696. В соответствии с муниципальной программой </w:t>
      </w:r>
      <w:proofErr w:type="spellStart"/>
      <w:r w:rsidRPr="00D92968">
        <w:rPr>
          <w:szCs w:val="28"/>
        </w:rPr>
        <w:t>Сарпинского</w:t>
      </w:r>
      <w:proofErr w:type="spellEnd"/>
      <w:r w:rsidRPr="00D92968">
        <w:rPr>
          <w:szCs w:val="28"/>
        </w:rPr>
        <w:t xml:space="preserve"> районного муниципального образования Республики Калмыкия «Развитие муниципального хозяйства на 2016 - 2023 годы», утвержденной постановлением администрации </w:t>
      </w:r>
      <w:proofErr w:type="spellStart"/>
      <w:r w:rsidRPr="00D92968">
        <w:rPr>
          <w:szCs w:val="28"/>
        </w:rPr>
        <w:t>Сарпинского</w:t>
      </w:r>
      <w:proofErr w:type="spellEnd"/>
      <w:r w:rsidRPr="00D92968">
        <w:rPr>
          <w:szCs w:val="28"/>
        </w:rPr>
        <w:t xml:space="preserve"> РМО РК от 24.08.2016 г. № 292-п.</w:t>
      </w:r>
    </w:p>
    <w:p w:rsidR="003279A9" w:rsidRPr="00D92968" w:rsidRDefault="003279A9" w:rsidP="003279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2968">
        <w:rPr>
          <w:spacing w:val="2"/>
          <w:szCs w:val="28"/>
        </w:rPr>
        <w:t xml:space="preserve">Целями Программы являются: повышение уровня и качества жизни сельского населения, замедление процессов </w:t>
      </w:r>
      <w:proofErr w:type="spellStart"/>
      <w:r w:rsidRPr="00D92968">
        <w:rPr>
          <w:spacing w:val="2"/>
          <w:szCs w:val="28"/>
        </w:rPr>
        <w:t>депопуляции</w:t>
      </w:r>
      <w:proofErr w:type="spellEnd"/>
      <w:r w:rsidRPr="00D92968">
        <w:rPr>
          <w:spacing w:val="2"/>
          <w:szCs w:val="28"/>
        </w:rPr>
        <w:t xml:space="preserve"> и стабилизация численности сельского населения, </w:t>
      </w:r>
      <w:r w:rsidRPr="00D92968">
        <w:rPr>
          <w:szCs w:val="28"/>
        </w:rPr>
        <w:t xml:space="preserve"> 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 xml:space="preserve">Данная программа направлена на обеспечение комплексного развития сельских территорий </w:t>
      </w:r>
      <w:proofErr w:type="spellStart"/>
      <w:r w:rsidRPr="00D92968">
        <w:rPr>
          <w:szCs w:val="28"/>
        </w:rPr>
        <w:t>Коробкинского</w:t>
      </w:r>
      <w:proofErr w:type="spellEnd"/>
      <w:r w:rsidRPr="00D92968">
        <w:rPr>
          <w:szCs w:val="28"/>
        </w:rPr>
        <w:t xml:space="preserve"> сельского муниципального образования: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- повышения уровня и качества жизни сельского населения путем создания комфортных условий жизнедеятельности в сельской местности;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 xml:space="preserve"> - активизации участия граждан, проживающих в сельской местности, в реализации общественно значимых проектов.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Данное направление позволит активизировать участие сельского населения в реализации общественно значимых проектов, их объединений на цели местного развития.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На сегодняшний день наблюдается достаточно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Основными задачами в этом направлении являются: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-повышение активности существующего созидательного общественного потенциала в муниципальном образовании;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-выстраивание конструктивного диалога власти, бизнеса и общества и объединение усилий в продвижении общественно значимых проектов развития территории.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селян к лучшему.</w:t>
      </w:r>
    </w:p>
    <w:p w:rsidR="003279A9" w:rsidRPr="00D92968" w:rsidRDefault="003279A9" w:rsidP="003279A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D92968">
        <w:rPr>
          <w:szCs w:val="28"/>
        </w:rPr>
        <w:lastRenderedPageBreak/>
        <w:t xml:space="preserve"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</w:t>
      </w:r>
      <w:proofErr w:type="gramStart"/>
      <w:r w:rsidRPr="00D92968">
        <w:rPr>
          <w:szCs w:val="28"/>
        </w:rPr>
        <w:t>на</w:t>
      </w:r>
      <w:proofErr w:type="gramEnd"/>
      <w:r w:rsidRPr="00D92968">
        <w:rPr>
          <w:szCs w:val="28"/>
        </w:rPr>
        <w:t>:</w:t>
      </w:r>
    </w:p>
    <w:p w:rsidR="003279A9" w:rsidRPr="00D92968" w:rsidRDefault="003279A9" w:rsidP="003279A9">
      <w:pPr>
        <w:pStyle w:val="a7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D92968">
        <w:rPr>
          <w:szCs w:val="28"/>
        </w:rPr>
        <w:t>улучшение жилищных условий граждан, проживающих на сельских территориях,</w:t>
      </w:r>
    </w:p>
    <w:p w:rsidR="003279A9" w:rsidRPr="00D92968" w:rsidRDefault="003279A9" w:rsidP="003279A9">
      <w:pPr>
        <w:pStyle w:val="a7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D92968">
        <w:rPr>
          <w:szCs w:val="28"/>
        </w:rPr>
        <w:t>развитие инженерной и транспортной инфраструктур;</w:t>
      </w:r>
    </w:p>
    <w:p w:rsidR="003279A9" w:rsidRPr="00D92968" w:rsidRDefault="003279A9" w:rsidP="003279A9">
      <w:pPr>
        <w:pStyle w:val="a7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D92968">
        <w:rPr>
          <w:szCs w:val="28"/>
        </w:rPr>
        <w:t>стимулирование гражданской инициативы развитие социальной инфраструктуры.</w:t>
      </w:r>
    </w:p>
    <w:p w:rsidR="003279A9" w:rsidRPr="00D92968" w:rsidRDefault="003279A9" w:rsidP="003279A9">
      <w:pPr>
        <w:ind w:firstLine="709"/>
        <w:jc w:val="both"/>
        <w:rPr>
          <w:szCs w:val="28"/>
        </w:rPr>
      </w:pPr>
      <w:r w:rsidRPr="00D92968">
        <w:rPr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 w:rsidRPr="00D92968">
        <w:rPr>
          <w:szCs w:val="28"/>
        </w:rPr>
        <w:br/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3279A9" w:rsidRPr="00D92968" w:rsidRDefault="003279A9" w:rsidP="003279A9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D92968">
        <w:rPr>
          <w:szCs w:val="28"/>
        </w:rPr>
        <w:t>Целевые индикаторы и показатели Программы приведены в приложении № 1.</w:t>
      </w:r>
    </w:p>
    <w:p w:rsidR="003279A9" w:rsidRPr="00D92968" w:rsidRDefault="003279A9" w:rsidP="003279A9">
      <w:pPr>
        <w:pStyle w:val="ConsPlusNormal"/>
        <w:ind w:left="1080"/>
        <w:jc w:val="center"/>
        <w:outlineLvl w:val="0"/>
        <w:rPr>
          <w:b/>
          <w:sz w:val="24"/>
        </w:rPr>
      </w:pPr>
      <w:r w:rsidRPr="00D92968">
        <w:rPr>
          <w:b/>
          <w:sz w:val="24"/>
          <w:lang w:val="en-US"/>
        </w:rPr>
        <w:t>III</w:t>
      </w:r>
      <w:r w:rsidRPr="00D92968">
        <w:rPr>
          <w:b/>
          <w:sz w:val="24"/>
        </w:rPr>
        <w:t>.Перечень программных мероприятий</w:t>
      </w:r>
    </w:p>
    <w:p w:rsidR="003279A9" w:rsidRPr="00D92968" w:rsidRDefault="003279A9" w:rsidP="003279A9">
      <w:pPr>
        <w:pStyle w:val="ConsPlusNormal"/>
        <w:ind w:left="1080"/>
        <w:jc w:val="center"/>
        <w:outlineLvl w:val="0"/>
        <w:rPr>
          <w:b/>
          <w:sz w:val="24"/>
        </w:rPr>
      </w:pP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в рамках поддержки местных инициатив граждан, проживающих в сельской местности,  приведены в приложении № 2.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color w:val="2D2D2D"/>
          <w:sz w:val="22"/>
          <w:shd w:val="clear" w:color="auto" w:fill="FFFFFF"/>
        </w:rPr>
      </w:pPr>
      <w:r w:rsidRPr="00D92968">
        <w:rPr>
          <w:i/>
          <w:sz w:val="22"/>
        </w:rPr>
        <w:t xml:space="preserve"> </w:t>
      </w:r>
    </w:p>
    <w:p w:rsidR="003279A9" w:rsidRPr="00D92968" w:rsidRDefault="003279A9" w:rsidP="003279A9">
      <w:pPr>
        <w:autoSpaceDE w:val="0"/>
        <w:autoSpaceDN w:val="0"/>
        <w:adjustRightInd w:val="0"/>
        <w:jc w:val="center"/>
        <w:rPr>
          <w:b/>
          <w:szCs w:val="28"/>
        </w:rPr>
      </w:pPr>
      <w:r w:rsidRPr="00D92968">
        <w:rPr>
          <w:b/>
          <w:szCs w:val="28"/>
          <w:lang w:val="en-US"/>
        </w:rPr>
        <w:t>IV</w:t>
      </w:r>
      <w:r w:rsidRPr="00D92968">
        <w:rPr>
          <w:b/>
          <w:szCs w:val="28"/>
        </w:rPr>
        <w:t>. Механизм реализации и управления Программой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предусматривает взаимодействие с органами исполнительной власти,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 xml:space="preserve">Ответственным исполнителем Программы является администрация </w:t>
      </w:r>
      <w:proofErr w:type="spellStart"/>
      <w:r w:rsidRPr="00D92968">
        <w:rPr>
          <w:szCs w:val="28"/>
        </w:rPr>
        <w:t>Коробкинского</w:t>
      </w:r>
      <w:proofErr w:type="spellEnd"/>
      <w:r w:rsidRPr="00D92968">
        <w:rPr>
          <w:szCs w:val="28"/>
        </w:rPr>
        <w:t xml:space="preserve"> сельского муниципального образования, которая в ходе реализации Программы: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>- обеспечивает координацию деятельности исполнителей, участвующих в реализации программных мероприятий;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>- разрабатывает в пределах своей компетенции нормативные правовые акты, необходимые для выполнения Программы.</w:t>
      </w:r>
    </w:p>
    <w:p w:rsidR="003279A9" w:rsidRPr="00D92968" w:rsidRDefault="003279A9" w:rsidP="003279A9">
      <w:pPr>
        <w:ind w:firstLine="708"/>
        <w:jc w:val="both"/>
        <w:rPr>
          <w:szCs w:val="28"/>
        </w:rPr>
      </w:pPr>
      <w:r w:rsidRPr="00D92968">
        <w:rPr>
          <w:szCs w:val="28"/>
        </w:rPr>
        <w:t xml:space="preserve">Механизм реализации Программы основан на принципах </w:t>
      </w:r>
      <w:proofErr w:type="spellStart"/>
      <w:r w:rsidRPr="00D92968">
        <w:rPr>
          <w:szCs w:val="28"/>
        </w:rPr>
        <w:t>софинансирования</w:t>
      </w:r>
      <w:proofErr w:type="spellEnd"/>
      <w:r w:rsidRPr="00D92968">
        <w:rPr>
          <w:szCs w:val="28"/>
        </w:rPr>
        <w:t xml:space="preserve"> из федерального, регионального, местного</w:t>
      </w:r>
      <w:r w:rsidRPr="00D92968">
        <w:rPr>
          <w:color w:val="FF0000"/>
          <w:szCs w:val="28"/>
        </w:rPr>
        <w:t xml:space="preserve"> </w:t>
      </w:r>
      <w:r w:rsidRPr="00D92968">
        <w:rPr>
          <w:color w:val="000000"/>
          <w:szCs w:val="28"/>
        </w:rPr>
        <w:t>бюджетов</w:t>
      </w:r>
      <w:r w:rsidRPr="00D92968">
        <w:rPr>
          <w:szCs w:val="28"/>
        </w:rPr>
        <w:t xml:space="preserve"> и внебюджетных источников, в </w:t>
      </w:r>
      <w:proofErr w:type="gramStart"/>
      <w:r w:rsidRPr="00D92968">
        <w:rPr>
          <w:szCs w:val="28"/>
        </w:rPr>
        <w:t>соотношениях</w:t>
      </w:r>
      <w:proofErr w:type="gramEnd"/>
      <w:r w:rsidRPr="00D92968">
        <w:rPr>
          <w:szCs w:val="28"/>
        </w:rPr>
        <w:t xml:space="preserve"> определяемых в соответствии с нормативно-правовыми актами Российской Федерации и Республики Калмыкия.</w:t>
      </w:r>
    </w:p>
    <w:p w:rsidR="003279A9" w:rsidRPr="00D92968" w:rsidRDefault="003279A9" w:rsidP="003279A9">
      <w:pPr>
        <w:jc w:val="center"/>
        <w:rPr>
          <w:b/>
          <w:szCs w:val="28"/>
        </w:rPr>
      </w:pPr>
      <w:r w:rsidRPr="00D92968">
        <w:rPr>
          <w:szCs w:val="28"/>
        </w:rPr>
        <w:br/>
      </w:r>
      <w:r w:rsidRPr="00D92968">
        <w:rPr>
          <w:b/>
          <w:szCs w:val="28"/>
          <w:lang w:val="en-US"/>
        </w:rPr>
        <w:t>V</w:t>
      </w:r>
      <w:r w:rsidRPr="00D92968">
        <w:rPr>
          <w:b/>
          <w:szCs w:val="28"/>
        </w:rPr>
        <w:t>. Ресурсное обеспечение программы</w:t>
      </w:r>
    </w:p>
    <w:p w:rsidR="003279A9" w:rsidRPr="00D92968" w:rsidRDefault="003279A9" w:rsidP="003279A9">
      <w:pPr>
        <w:pStyle w:val="ConsPlusNormal"/>
        <w:jc w:val="center"/>
        <w:rPr>
          <w:b/>
          <w:sz w:val="24"/>
        </w:rPr>
      </w:pP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2968">
        <w:rPr>
          <w:szCs w:val="28"/>
        </w:rPr>
        <w:t>Финансирование Программы осуществляется за счет консолидации средств федерального, регионального,</w:t>
      </w:r>
      <w:r w:rsidRPr="00D92968">
        <w:rPr>
          <w:color w:val="FF0000"/>
          <w:szCs w:val="28"/>
        </w:rPr>
        <w:t xml:space="preserve"> </w:t>
      </w:r>
      <w:r w:rsidRPr="00D92968">
        <w:rPr>
          <w:color w:val="000000"/>
          <w:szCs w:val="28"/>
        </w:rPr>
        <w:t>местного бюджетов</w:t>
      </w:r>
      <w:r w:rsidRPr="00D92968">
        <w:rPr>
          <w:szCs w:val="28"/>
        </w:rPr>
        <w:t xml:space="preserve"> и внебюджетных источников</w:t>
      </w:r>
      <w:r w:rsidRPr="00D92968">
        <w:rPr>
          <w:color w:val="000000"/>
          <w:szCs w:val="28"/>
        </w:rPr>
        <w:t xml:space="preserve">. </w:t>
      </w:r>
    </w:p>
    <w:p w:rsidR="003279A9" w:rsidRPr="00D92968" w:rsidRDefault="003279A9" w:rsidP="003279A9">
      <w:pPr>
        <w:ind w:firstLine="708"/>
        <w:jc w:val="both"/>
        <w:rPr>
          <w:sz w:val="22"/>
        </w:rPr>
      </w:pPr>
      <w:r w:rsidRPr="00D92968">
        <w:rPr>
          <w:szCs w:val="28"/>
        </w:rPr>
        <w:lastRenderedPageBreak/>
        <w:t>Финансирование мероприятий Программы за счет средств федерального, регионального и местного бюджетов и внебюджетных источников осуществляется</w:t>
      </w:r>
      <w:r w:rsidRPr="00D92968">
        <w:rPr>
          <w:b/>
          <w:szCs w:val="28"/>
        </w:rPr>
        <w:t xml:space="preserve"> </w:t>
      </w:r>
      <w:r w:rsidRPr="00D92968">
        <w:rPr>
          <w:szCs w:val="28"/>
        </w:rPr>
        <w:t>при согласовании выделения ассигнований на такие мероприятия за счет соответствующих источников</w:t>
      </w:r>
      <w:r w:rsidRPr="00D92968">
        <w:rPr>
          <w:sz w:val="22"/>
        </w:rPr>
        <w:t>.</w:t>
      </w:r>
      <w:r w:rsidRPr="00D92968">
        <w:rPr>
          <w:szCs w:val="28"/>
        </w:rPr>
        <w:t xml:space="preserve"> Суммы бюджетных ассигнований на реализацию мероприятий уточняются по необходимости</w:t>
      </w:r>
      <w:r w:rsidRPr="00D92968">
        <w:rPr>
          <w:sz w:val="22"/>
        </w:rPr>
        <w:t>.</w:t>
      </w:r>
    </w:p>
    <w:p w:rsidR="003279A9" w:rsidRPr="00D92968" w:rsidRDefault="003279A9" w:rsidP="003279A9">
      <w:pPr>
        <w:ind w:firstLine="708"/>
        <w:jc w:val="both"/>
        <w:rPr>
          <w:szCs w:val="28"/>
        </w:rPr>
      </w:pPr>
      <w:r w:rsidRPr="00D92968">
        <w:rPr>
          <w:szCs w:val="28"/>
        </w:rPr>
        <w:t>Ресурсное обеспечение и прогнозная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указано в приложении №3.</w:t>
      </w:r>
    </w:p>
    <w:p w:rsidR="003279A9" w:rsidRPr="00D92968" w:rsidRDefault="003279A9" w:rsidP="003279A9">
      <w:pPr>
        <w:ind w:firstLine="708"/>
        <w:jc w:val="both"/>
        <w:rPr>
          <w:szCs w:val="28"/>
        </w:rPr>
      </w:pPr>
      <w:r w:rsidRPr="00D92968">
        <w:rPr>
          <w:szCs w:val="28"/>
        </w:rPr>
        <w:t xml:space="preserve">Предоставление средств федерального бюджета, на реализацию мероприятий настоящей программы осуществляется на основании соглашений, заключаемых исполнителями мероприятий программы с органами исполнительной власти субъекта Российской Федерации. </w:t>
      </w:r>
    </w:p>
    <w:p w:rsidR="003279A9" w:rsidRPr="00D92968" w:rsidRDefault="003279A9" w:rsidP="003279A9">
      <w:pPr>
        <w:ind w:firstLine="708"/>
        <w:jc w:val="both"/>
        <w:rPr>
          <w:rFonts w:eastAsia="Calibri"/>
          <w:szCs w:val="28"/>
          <w:lang w:bidi="en-US"/>
        </w:rPr>
      </w:pPr>
      <w:r w:rsidRPr="00D92968">
        <w:rPr>
          <w:rFonts w:eastAsia="Calibri"/>
          <w:szCs w:val="28"/>
          <w:lang w:bidi="en-US"/>
        </w:rPr>
        <w:t>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3279A9" w:rsidRPr="00D92968" w:rsidRDefault="003279A9" w:rsidP="003279A9">
      <w:pPr>
        <w:ind w:firstLine="708"/>
        <w:jc w:val="both"/>
        <w:rPr>
          <w:rFonts w:eastAsia="Calibri"/>
          <w:szCs w:val="28"/>
          <w:lang w:bidi="en-US"/>
        </w:rPr>
      </w:pPr>
      <w:r w:rsidRPr="00D92968">
        <w:rPr>
          <w:rFonts w:eastAsia="Calibri"/>
          <w:szCs w:val="28"/>
          <w:lang w:bidi="en-US"/>
        </w:rPr>
        <w:t>Перечисленные риски могут повлечь невыполнение отдельных мероприятий программы, что в конечном итоге отразится на выполнении показателей программы.</w:t>
      </w:r>
    </w:p>
    <w:p w:rsidR="003279A9" w:rsidRPr="00D92968" w:rsidRDefault="003279A9" w:rsidP="003279A9">
      <w:pPr>
        <w:ind w:firstLine="708"/>
        <w:jc w:val="both"/>
        <w:rPr>
          <w:rFonts w:eastAsia="Calibri"/>
          <w:sz w:val="22"/>
          <w:lang w:bidi="en-US"/>
        </w:rPr>
      </w:pPr>
      <w:r w:rsidRPr="00D92968">
        <w:rPr>
          <w:rFonts w:eastAsia="Calibri"/>
          <w:szCs w:val="28"/>
          <w:lang w:bidi="en-US"/>
        </w:rPr>
        <w:t>Способом ограничения рисков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</w:t>
      </w:r>
      <w:r w:rsidRPr="00D92968">
        <w:rPr>
          <w:rFonts w:eastAsia="Calibri"/>
          <w:sz w:val="22"/>
          <w:lang w:bidi="en-US"/>
        </w:rPr>
        <w:t>.</w:t>
      </w: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3279A9" w:rsidRPr="00D92968" w:rsidRDefault="003279A9" w:rsidP="003279A9">
      <w:pPr>
        <w:autoSpaceDE w:val="0"/>
        <w:autoSpaceDN w:val="0"/>
        <w:adjustRightInd w:val="0"/>
        <w:ind w:firstLine="720"/>
        <w:jc w:val="center"/>
        <w:outlineLvl w:val="0"/>
        <w:rPr>
          <w:b/>
          <w:szCs w:val="28"/>
        </w:rPr>
      </w:pPr>
      <w:r w:rsidRPr="00D92968">
        <w:rPr>
          <w:b/>
          <w:szCs w:val="28"/>
          <w:lang w:val="en-US"/>
        </w:rPr>
        <w:t>VI</w:t>
      </w:r>
      <w:r w:rsidRPr="00D92968">
        <w:rPr>
          <w:b/>
          <w:szCs w:val="28"/>
        </w:rPr>
        <w:t xml:space="preserve">. Ожидаемые результаты реализации  </w:t>
      </w:r>
    </w:p>
    <w:p w:rsidR="003279A9" w:rsidRPr="00D92968" w:rsidRDefault="003279A9" w:rsidP="003279A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279A9" w:rsidRPr="00D92968" w:rsidRDefault="003279A9" w:rsidP="003279A9">
      <w:pPr>
        <w:ind w:firstLine="708"/>
        <w:jc w:val="both"/>
        <w:rPr>
          <w:rFonts w:cs="Arial"/>
          <w:szCs w:val="28"/>
        </w:rPr>
      </w:pPr>
      <w:r w:rsidRPr="00D92968">
        <w:rPr>
          <w:rFonts w:cs="Arial"/>
          <w:szCs w:val="28"/>
        </w:rPr>
        <w:t xml:space="preserve">Реализация мероприятий Программы позволит повысить уровень комфортности проживания и уровень обеспеченности объектами социальной инфраструктуры на территории </w:t>
      </w:r>
      <w:proofErr w:type="spellStart"/>
      <w:r w:rsidRPr="00D92968">
        <w:rPr>
          <w:rFonts w:cs="Arial"/>
          <w:szCs w:val="28"/>
        </w:rPr>
        <w:t>Коробкинского</w:t>
      </w:r>
      <w:proofErr w:type="spellEnd"/>
      <w:r w:rsidRPr="00D92968">
        <w:rPr>
          <w:rFonts w:cs="Arial"/>
          <w:szCs w:val="28"/>
        </w:rPr>
        <w:t xml:space="preserve"> сельского муниципального образования Республики Калмыкия.</w:t>
      </w:r>
    </w:p>
    <w:p w:rsidR="003279A9" w:rsidRPr="00D92968" w:rsidRDefault="003279A9" w:rsidP="003279A9">
      <w:pPr>
        <w:ind w:firstLine="709"/>
        <w:jc w:val="both"/>
        <w:rPr>
          <w:rFonts w:cs="Arial"/>
          <w:szCs w:val="28"/>
        </w:rPr>
      </w:pPr>
      <w:r w:rsidRPr="00D92968">
        <w:rPr>
          <w:rFonts w:cs="Arial"/>
          <w:szCs w:val="28"/>
        </w:rPr>
        <w:t xml:space="preserve">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</w:t>
      </w:r>
      <w:proofErr w:type="gramStart"/>
      <w:r w:rsidRPr="00D92968">
        <w:rPr>
          <w:rFonts w:cs="Arial"/>
          <w:szCs w:val="28"/>
        </w:rPr>
        <w:t>данную</w:t>
      </w:r>
      <w:proofErr w:type="gramEnd"/>
      <w:r w:rsidRPr="00D92968">
        <w:rPr>
          <w:rFonts w:cs="Arial"/>
          <w:szCs w:val="28"/>
        </w:rPr>
        <w:t xml:space="preserve"> </w:t>
      </w:r>
      <w:proofErr w:type="spellStart"/>
      <w:r w:rsidRPr="00D92968">
        <w:rPr>
          <w:rFonts w:cs="Arial"/>
          <w:szCs w:val="28"/>
        </w:rPr>
        <w:t>Програаму</w:t>
      </w:r>
      <w:proofErr w:type="spellEnd"/>
      <w:r w:rsidRPr="00D92968">
        <w:rPr>
          <w:rFonts w:cs="Arial"/>
          <w:szCs w:val="28"/>
        </w:rPr>
        <w:t xml:space="preserve"> социально-значимым.</w:t>
      </w:r>
    </w:p>
    <w:p w:rsidR="003279A9" w:rsidRPr="00D92968" w:rsidRDefault="003279A9" w:rsidP="003279A9">
      <w:pPr>
        <w:ind w:firstLine="709"/>
        <w:jc w:val="both"/>
        <w:rPr>
          <w:rFonts w:cs="Arial"/>
          <w:szCs w:val="28"/>
        </w:rPr>
      </w:pPr>
      <w:r w:rsidRPr="00D92968">
        <w:rPr>
          <w:rFonts w:cs="Arial"/>
          <w:szCs w:val="28"/>
        </w:rPr>
        <w:t xml:space="preserve">Участие в реализации Программы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Программы, включая средства населения и организаций в масштабах </w:t>
      </w:r>
      <w:proofErr w:type="spellStart"/>
      <w:r w:rsidRPr="00D92968">
        <w:rPr>
          <w:rFonts w:cs="Arial"/>
          <w:szCs w:val="28"/>
        </w:rPr>
        <w:t>Коробкинского</w:t>
      </w:r>
      <w:proofErr w:type="spellEnd"/>
      <w:r w:rsidRPr="00D92968">
        <w:rPr>
          <w:rFonts w:cs="Arial"/>
          <w:szCs w:val="28"/>
        </w:rPr>
        <w:t xml:space="preserve"> сельского муниципального образования. Жители населенных пунктов </w:t>
      </w:r>
      <w:proofErr w:type="spellStart"/>
      <w:r w:rsidRPr="00D92968">
        <w:rPr>
          <w:rFonts w:cs="Arial"/>
          <w:szCs w:val="28"/>
        </w:rPr>
        <w:t>Коробкинского</w:t>
      </w:r>
      <w:proofErr w:type="spellEnd"/>
      <w:r w:rsidRPr="00D92968">
        <w:rPr>
          <w:rFonts w:cs="Arial"/>
          <w:szCs w:val="28"/>
        </w:rPr>
        <w:t xml:space="preserve"> сельского муниципального образования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3279A9" w:rsidRPr="00D92968" w:rsidRDefault="003279A9" w:rsidP="003279A9">
      <w:pPr>
        <w:ind w:firstLine="709"/>
        <w:jc w:val="both"/>
        <w:rPr>
          <w:rFonts w:cs="Arial"/>
          <w:b/>
          <w:sz w:val="22"/>
        </w:rPr>
      </w:pPr>
    </w:p>
    <w:p w:rsidR="003279A9" w:rsidRPr="00D92968" w:rsidRDefault="003279A9" w:rsidP="003279A9">
      <w:pPr>
        <w:tabs>
          <w:tab w:val="left" w:pos="4678"/>
        </w:tabs>
        <w:autoSpaceDE w:val="0"/>
        <w:autoSpaceDN w:val="0"/>
        <w:adjustRightInd w:val="0"/>
        <w:contextualSpacing/>
        <w:rPr>
          <w:sz w:val="22"/>
        </w:rPr>
      </w:pPr>
    </w:p>
    <w:p w:rsidR="003279A9" w:rsidRPr="00D92968" w:rsidRDefault="003279A9" w:rsidP="003279A9">
      <w:pPr>
        <w:tabs>
          <w:tab w:val="left" w:pos="4678"/>
        </w:tabs>
        <w:autoSpaceDE w:val="0"/>
        <w:autoSpaceDN w:val="0"/>
        <w:adjustRightInd w:val="0"/>
        <w:ind w:left="12240"/>
        <w:contextualSpacing/>
        <w:jc w:val="right"/>
        <w:rPr>
          <w:i/>
          <w:sz w:val="14"/>
          <w:szCs w:val="16"/>
        </w:rPr>
      </w:pPr>
    </w:p>
    <w:p w:rsidR="003279A9" w:rsidRPr="00D92968" w:rsidRDefault="003279A9" w:rsidP="003279A9">
      <w:pPr>
        <w:suppressAutoHyphens w:val="0"/>
        <w:jc w:val="center"/>
        <w:rPr>
          <w:b/>
          <w:sz w:val="16"/>
          <w:szCs w:val="18"/>
          <w:lang w:eastAsia="ru-RU"/>
        </w:rPr>
        <w:sectPr w:rsidR="003279A9" w:rsidRPr="00D92968" w:rsidSect="00D9296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6267" w:type="dxa"/>
        <w:tblInd w:w="-601" w:type="dxa"/>
        <w:tblLook w:val="04A0"/>
      </w:tblPr>
      <w:tblGrid>
        <w:gridCol w:w="567"/>
        <w:gridCol w:w="3866"/>
        <w:gridCol w:w="2481"/>
        <w:gridCol w:w="1550"/>
        <w:gridCol w:w="1656"/>
        <w:gridCol w:w="5928"/>
        <w:gridCol w:w="219"/>
      </w:tblGrid>
      <w:tr w:rsidR="003279A9" w:rsidRPr="00471984" w:rsidTr="00C87B1D">
        <w:trPr>
          <w:trHeight w:val="235"/>
        </w:trPr>
        <w:tc>
          <w:tcPr>
            <w:tcW w:w="1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A9" w:rsidRDefault="003279A9" w:rsidP="00C87B1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  <w:r w:rsidRPr="00F2460D">
              <w:rPr>
                <w:i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3279A9" w:rsidRPr="003F05F3" w:rsidRDefault="003279A9" w:rsidP="00C87B1D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279A9" w:rsidRPr="00133148" w:rsidRDefault="003279A9" w:rsidP="00C87B1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3279A9" w:rsidRPr="00F2460D" w:rsidRDefault="003279A9" w:rsidP="00C87B1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E772C">
              <w:rPr>
                <w:b/>
                <w:bCs/>
                <w:sz w:val="18"/>
                <w:szCs w:val="18"/>
                <w:lang w:eastAsia="ru-RU"/>
              </w:rPr>
              <w:t>Сведения о показателях (индикаторах) муниципальной программы</w:t>
            </w:r>
          </w:p>
          <w:p w:rsidR="003279A9" w:rsidRDefault="003279A9" w:rsidP="00C87B1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tbl>
            <w:tblPr>
              <w:tblW w:w="14522" w:type="dxa"/>
              <w:tblInd w:w="108" w:type="dxa"/>
              <w:tblLook w:val="04A0"/>
            </w:tblPr>
            <w:tblGrid>
              <w:gridCol w:w="456"/>
              <w:gridCol w:w="2718"/>
              <w:gridCol w:w="824"/>
              <w:gridCol w:w="709"/>
              <w:gridCol w:w="709"/>
              <w:gridCol w:w="709"/>
              <w:gridCol w:w="708"/>
              <w:gridCol w:w="709"/>
              <w:gridCol w:w="851"/>
              <w:gridCol w:w="708"/>
              <w:gridCol w:w="1310"/>
              <w:gridCol w:w="1559"/>
              <w:gridCol w:w="2552"/>
            </w:tblGrid>
            <w:tr w:rsidR="00CB0549" w:rsidRPr="005E772C" w:rsidTr="009F3474">
              <w:trPr>
                <w:trHeight w:val="300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  <w:proofErr w:type="gramEnd"/>
                  <w:r w:rsidRPr="005E772C">
                    <w:rPr>
                      <w:sz w:val="12"/>
                      <w:szCs w:val="12"/>
                      <w:lang w:eastAsia="ru-RU"/>
                    </w:rPr>
                    <w:t>/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Показатель    (индикатор)     (наименование)</w:t>
                  </w: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Ед. 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изм</w:t>
                  </w:r>
                  <w:proofErr w:type="spellEnd"/>
                  <w:r w:rsidRPr="005E772C">
                    <w:rPr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10524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0549" w:rsidRPr="005E772C" w:rsidRDefault="00CB0549" w:rsidP="00C87B1D">
                  <w:pPr>
                    <w:suppressAutoHyphens w:val="0"/>
                    <w:spacing w:after="200" w:line="276" w:lineRule="auto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Значение   показателей</w:t>
                  </w:r>
                </w:p>
              </w:tc>
            </w:tr>
            <w:tr w:rsidR="00CB0549" w:rsidRPr="005E772C" w:rsidTr="009F3474">
              <w:trPr>
                <w:trHeight w:val="33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2020г.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2021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549" w:rsidRPr="005E772C" w:rsidRDefault="00CB0549" w:rsidP="00CB0549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2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549" w:rsidRPr="005E772C" w:rsidRDefault="00CB0549" w:rsidP="00CB0549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3г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549" w:rsidRPr="005E772C" w:rsidRDefault="00CB0549" w:rsidP="00CB0549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4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</w:tr>
            <w:tr w:rsidR="00CB0549" w:rsidRPr="005E772C" w:rsidTr="009F3474">
              <w:trPr>
                <w:trHeight w:val="123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</w:tr>
            <w:tr w:rsidR="00CB0549" w:rsidRPr="005E772C" w:rsidTr="009F3474">
              <w:trPr>
                <w:trHeight w:val="1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0549" w:rsidRPr="005E772C" w:rsidRDefault="00CB0549" w:rsidP="00C87B1D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</w:tr>
            <w:tr w:rsidR="00CB0549" w:rsidRPr="005E772C" w:rsidTr="009F3474">
              <w:trPr>
                <w:trHeight w:val="181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Pr="009F3474" w:rsidRDefault="00CB0549" w:rsidP="00C87B1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9F3474">
                    <w:rPr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r w:rsidR="009F3474" w:rsidRPr="009F3474">
                    <w:rPr>
                      <w:sz w:val="18"/>
                      <w:szCs w:val="18"/>
                      <w:lang w:eastAsia="ru-RU"/>
                    </w:rPr>
                    <w:t xml:space="preserve">п. </w:t>
                  </w:r>
                  <w:proofErr w:type="spellStart"/>
                  <w:r w:rsidR="009F3474" w:rsidRPr="009F3474">
                    <w:rPr>
                      <w:sz w:val="18"/>
                      <w:szCs w:val="18"/>
                      <w:lang w:eastAsia="ru-RU"/>
                    </w:rPr>
                    <w:t>Коробкин</w:t>
                  </w:r>
                  <w:proofErr w:type="spellEnd"/>
                  <w:r w:rsidR="009F3474" w:rsidRPr="009F3474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9F3474" w:rsidRPr="009F3474">
                    <w:rPr>
                      <w:sz w:val="18"/>
                      <w:szCs w:val="18"/>
                      <w:lang w:eastAsia="ru-RU"/>
                    </w:rPr>
                    <w:t>Сарпинского</w:t>
                  </w:r>
                  <w:proofErr w:type="spellEnd"/>
                  <w:r w:rsidR="009F3474" w:rsidRPr="009F3474">
                    <w:rPr>
                      <w:sz w:val="18"/>
                      <w:szCs w:val="18"/>
                      <w:lang w:eastAsia="ru-RU"/>
                    </w:rPr>
                    <w:t xml:space="preserve"> района Республики Калмыкия 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>
                    <w:rPr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055C6F" w:rsidRDefault="009F3474" w:rsidP="00C87B1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6,48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055C6F" w:rsidRDefault="00CB0549" w:rsidP="00C87B1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055C6F" w:rsidRDefault="00CB0549" w:rsidP="00C87B1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055C6F" w:rsidRDefault="00CB0549" w:rsidP="00C87B1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549" w:rsidRPr="005E772C" w:rsidTr="009F3474">
              <w:trPr>
                <w:trHeight w:val="71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Default="00CB0549" w:rsidP="00C87B1D">
                  <w:pPr>
                    <w:suppressAutoHyphens w:val="0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  <w:p w:rsidR="00CB0549" w:rsidRPr="009F3474" w:rsidRDefault="009F3474" w:rsidP="00C87B1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9F3474">
                    <w:rPr>
                      <w:sz w:val="18"/>
                      <w:szCs w:val="18"/>
                      <w:lang w:eastAsia="ru-RU"/>
                    </w:rPr>
                    <w:t xml:space="preserve">Приобретение школьного автобуса 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9F3474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9F3474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C73B6D" w:rsidRDefault="00CB0549" w:rsidP="00C87B1D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B0549" w:rsidRPr="005E772C" w:rsidTr="009F3474">
              <w:trPr>
                <w:trHeight w:val="143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549" w:rsidRDefault="00CB0549" w:rsidP="00C87B1D">
                  <w:pPr>
                    <w:suppressAutoHyphens w:val="0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  <w:p w:rsidR="00CB0549" w:rsidRPr="003B473A" w:rsidRDefault="009F3474" w:rsidP="00C87B1D">
                  <w:pPr>
                    <w:suppressAutoHyphens w:val="0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  <w:r w:rsidRPr="00CB0549">
                    <w:rPr>
                      <w:sz w:val="18"/>
                      <w:szCs w:val="18"/>
                      <w:lang w:eastAsia="ru-RU"/>
                    </w:rPr>
                    <w:t xml:space="preserve">Создание и обустройство детской  спортивной игровой площадки поселка </w:t>
                  </w:r>
                  <w:proofErr w:type="spellStart"/>
                  <w:r w:rsidRPr="00CB0549">
                    <w:rPr>
                      <w:sz w:val="18"/>
                      <w:szCs w:val="18"/>
                      <w:lang w:eastAsia="ru-RU"/>
                    </w:rPr>
                    <w:t>Коробкин</w:t>
                  </w:r>
                  <w:proofErr w:type="spellEnd"/>
                  <w:r w:rsidRPr="00CB0549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B0549">
                    <w:rPr>
                      <w:sz w:val="18"/>
                      <w:szCs w:val="18"/>
                      <w:lang w:eastAsia="ru-RU"/>
                    </w:rPr>
                    <w:t>Сарпинского</w:t>
                  </w:r>
                  <w:proofErr w:type="spellEnd"/>
                  <w:r w:rsidRPr="00CB0549">
                    <w:rPr>
                      <w:sz w:val="18"/>
                      <w:szCs w:val="18"/>
                      <w:lang w:eastAsia="ru-RU"/>
                    </w:rPr>
                    <w:t xml:space="preserve"> района Республики Калмыкия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9F3474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  <w:r w:rsidR="009F3474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B0549" w:rsidRPr="005E772C" w:rsidTr="009F3474">
              <w:trPr>
                <w:trHeight w:val="16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0549" w:rsidRPr="00A60285" w:rsidRDefault="00CB0549" w:rsidP="00C87B1D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549" w:rsidRPr="00156DA3" w:rsidRDefault="009F3474" w:rsidP="00C87B1D">
                  <w:pPr>
                    <w:suppressAutoHyphens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Строительство Дома культуры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0549" w:rsidRPr="00A60285" w:rsidRDefault="00CB0549" w:rsidP="00C87B1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9F3474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0549" w:rsidRPr="00A60285" w:rsidRDefault="00CB0549" w:rsidP="00C87B1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79A9" w:rsidRDefault="003279A9" w:rsidP="00C87B1D">
            <w:pPr>
              <w:contextualSpacing/>
              <w:rPr>
                <w:sz w:val="18"/>
                <w:szCs w:val="18"/>
                <w:lang w:eastAsia="ru-RU"/>
              </w:rPr>
            </w:pPr>
          </w:p>
          <w:p w:rsidR="009F3474" w:rsidRDefault="009F3474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contextualSpacing/>
              <w:rPr>
                <w:color w:val="00B0F0"/>
              </w:rPr>
            </w:pPr>
          </w:p>
          <w:p w:rsidR="003279A9" w:rsidRDefault="003279A9" w:rsidP="00C87B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3279A9" w:rsidRPr="003F05F3" w:rsidRDefault="003279A9" w:rsidP="00C87B1D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Приложение № 2</w:t>
            </w:r>
          </w:p>
          <w:p w:rsidR="003279A9" w:rsidRPr="003F05F3" w:rsidRDefault="003279A9" w:rsidP="00C87B1D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279A9" w:rsidRPr="00133148" w:rsidRDefault="003279A9" w:rsidP="00C87B1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ind w:left="141" w:firstLine="141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279A9" w:rsidRPr="00471984" w:rsidRDefault="003279A9" w:rsidP="00C87B1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1984">
              <w:rPr>
                <w:b/>
                <w:sz w:val="18"/>
                <w:szCs w:val="18"/>
                <w:lang w:eastAsia="ru-RU"/>
              </w:rPr>
              <w:t>Перечень  основных мероприятий муниципальной программы</w:t>
            </w:r>
          </w:p>
          <w:p w:rsidR="003279A9" w:rsidRPr="00471984" w:rsidRDefault="003279A9" w:rsidP="00C87B1D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3279A9" w:rsidRPr="00471984" w:rsidTr="00C87B1D">
        <w:trPr>
          <w:gridAfter w:val="1"/>
          <w:wAfter w:w="219" w:type="dxa"/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C3A4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Ответственный исполнитель/ соисполнитель/участник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3279A9" w:rsidRPr="00471984" w:rsidTr="00C87B1D">
        <w:trPr>
          <w:gridAfter w:val="1"/>
          <w:wAfter w:w="219" w:type="dxa"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A9" w:rsidRPr="00471984" w:rsidRDefault="003279A9" w:rsidP="00C87B1D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A9" w:rsidRPr="00471984" w:rsidRDefault="003279A9" w:rsidP="00C87B1D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A9" w:rsidRPr="00471984" w:rsidRDefault="003279A9" w:rsidP="00C87B1D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1C3A49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A9" w:rsidRPr="00471984" w:rsidRDefault="003279A9" w:rsidP="00C87B1D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3279A9" w:rsidRPr="00471984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A9" w:rsidRPr="00471984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6</w:t>
            </w:r>
          </w:p>
        </w:tc>
      </w:tr>
      <w:tr w:rsidR="003279A9" w:rsidRPr="00471984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1B3370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CE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Водоснабжение  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Коробкин</w:t>
            </w:r>
            <w:proofErr w:type="spellEnd"/>
            <w:r w:rsidR="00DB45C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6B9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  <w:p w:rsidR="003279A9" w:rsidRPr="00C56B99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(</w:t>
            </w:r>
            <w:r w:rsidR="003279A9" w:rsidRPr="00C56B99">
              <w:rPr>
                <w:sz w:val="18"/>
                <w:szCs w:val="18"/>
                <w:lang w:eastAsia="ru-RU"/>
              </w:rPr>
              <w:t>водовод</w:t>
            </w:r>
            <w:r w:rsidR="003279A9" w:rsidRPr="00556CA9">
              <w:rPr>
                <w:b/>
                <w:sz w:val="18"/>
                <w:szCs w:val="18"/>
                <w:lang w:eastAsia="ru-RU"/>
              </w:rPr>
              <w:t xml:space="preserve">)           </w:t>
            </w:r>
          </w:p>
        </w:tc>
        <w:tc>
          <w:tcPr>
            <w:tcW w:w="2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CE" w:rsidRPr="008B575B" w:rsidRDefault="00DB45CE" w:rsidP="00DB45CE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Коробкинского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3279A9" w:rsidRPr="001B3370" w:rsidRDefault="003279A9" w:rsidP="00C87B1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1B3370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1B3370" w:rsidRDefault="003279A9" w:rsidP="00C87B1D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A9" w:rsidRPr="0005203C" w:rsidRDefault="003279A9" w:rsidP="00C87B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05203C">
              <w:rPr>
                <w:rFonts w:ascii="Times New Roman" w:hAnsi="Times New Roman"/>
                <w:sz w:val="22"/>
                <w:szCs w:val="24"/>
                <w:lang w:val="ru-RU"/>
              </w:rPr>
              <w:t>Снижение уровня износа водопроводных сетей; улучшение качества питьевой воды;</w:t>
            </w:r>
          </w:p>
          <w:p w:rsidR="003279A9" w:rsidRPr="001B3370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05203C">
              <w:rPr>
                <w:sz w:val="22"/>
              </w:rPr>
              <w:t>повышение уровня жизни населения</w:t>
            </w:r>
          </w:p>
        </w:tc>
      </w:tr>
      <w:tr w:rsidR="003279A9" w:rsidRPr="0095217B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  <w:p w:rsidR="003279A9" w:rsidRPr="008B575B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</w:rPr>
            </w:pPr>
          </w:p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</w:rPr>
            </w:pPr>
          </w:p>
          <w:p w:rsidR="003279A9" w:rsidRPr="00556CA9" w:rsidRDefault="003279A9" w:rsidP="00C87B1D">
            <w:pPr>
              <w:suppressAutoHyphens w:val="0"/>
              <w:contextualSpacing/>
              <w:rPr>
                <w:b/>
                <w:color w:val="FF0000"/>
                <w:sz w:val="18"/>
                <w:szCs w:val="18"/>
              </w:rPr>
            </w:pPr>
          </w:p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</w:rPr>
            </w:pPr>
          </w:p>
          <w:p w:rsidR="003279A9" w:rsidRPr="00C56B9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Приобретение школьного автобуса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9A9" w:rsidRPr="008B575B" w:rsidRDefault="003279A9" w:rsidP="00C87B1D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Коробкинского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3279A9" w:rsidRPr="008B575B" w:rsidRDefault="003279A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9A9" w:rsidRPr="008B575B" w:rsidRDefault="003279A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9A9" w:rsidRPr="008B575B" w:rsidRDefault="003279A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279A9" w:rsidRDefault="003279A9" w:rsidP="00C87B1D">
            <w:pPr>
              <w:contextualSpacing/>
            </w:pPr>
            <w:r>
              <w:t>- обеспечить своевременный подвоз обучающихся для сдачи государственных экзаменов  в образовательные учреждения, не нарушая прав граждан несовершеннолетнего возраста на получение образования.</w:t>
            </w:r>
          </w:p>
          <w:p w:rsidR="003279A9" w:rsidRPr="000B385B" w:rsidRDefault="003279A9" w:rsidP="00C87B1D">
            <w:pPr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-</w:t>
            </w:r>
            <w:r w:rsidRPr="000B385B">
              <w:rPr>
                <w:spacing w:val="2"/>
                <w:sz w:val="21"/>
                <w:szCs w:val="21"/>
                <w:shd w:val="clear" w:color="auto" w:fill="FFFFFF"/>
              </w:rPr>
              <w:t>решение вопросов обслуживания учреждений общественного воспитания.</w:t>
            </w:r>
          </w:p>
        </w:tc>
      </w:tr>
      <w:tr w:rsidR="003279A9" w:rsidRPr="0095217B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  <w:p w:rsidR="003279A9" w:rsidRPr="00417985" w:rsidRDefault="003279A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556CA9" w:rsidRDefault="003279A9" w:rsidP="00C87B1D">
            <w:pPr>
              <w:suppressAutoHyphens w:val="0"/>
              <w:contextualSpacing/>
              <w:rPr>
                <w:b/>
                <w:color w:val="FF0000"/>
                <w:sz w:val="18"/>
                <w:szCs w:val="18"/>
                <w:lang w:eastAsia="ru-RU"/>
              </w:rPr>
            </w:pPr>
          </w:p>
          <w:p w:rsidR="003279A9" w:rsidRPr="00556CA9" w:rsidRDefault="003279A9" w:rsidP="00C87B1D">
            <w:pPr>
              <w:suppressAutoHyphens w:val="0"/>
              <w:contextualSpacing/>
              <w:rPr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95217B" w:rsidRDefault="003279A9" w:rsidP="00C87B1D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95217B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95217B" w:rsidRDefault="003279A9" w:rsidP="00C87B1D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A9" w:rsidRPr="0095217B" w:rsidRDefault="003279A9" w:rsidP="00C87B1D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CB0549" w:rsidRPr="0095217B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9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9" w:rsidRPr="00CB0549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B0549">
              <w:rPr>
                <w:sz w:val="18"/>
                <w:szCs w:val="18"/>
                <w:lang w:eastAsia="ru-RU"/>
              </w:rPr>
              <w:t xml:space="preserve">Создание и обустройство детской  спортивной игровой площадки поселка </w:t>
            </w:r>
            <w:proofErr w:type="spellStart"/>
            <w:r w:rsidRPr="00CB0549">
              <w:rPr>
                <w:sz w:val="18"/>
                <w:szCs w:val="18"/>
                <w:lang w:eastAsia="ru-RU"/>
              </w:rPr>
              <w:t>Коробкин</w:t>
            </w:r>
            <w:proofErr w:type="spellEnd"/>
            <w:r w:rsidRPr="00CB054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54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B0549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Pr="008B575B" w:rsidRDefault="00CB0549" w:rsidP="00CB0549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Коробкинского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CB0549" w:rsidRPr="0095217B" w:rsidRDefault="00CB0549" w:rsidP="00C87B1D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Pr="008B575B" w:rsidRDefault="00CB054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Pr="008B575B" w:rsidRDefault="00CB054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49" w:rsidRPr="00CB0549" w:rsidRDefault="00CB0549" w:rsidP="00C87B1D">
            <w:pPr>
              <w:contextualSpacing/>
              <w:rPr>
                <w:lang w:eastAsia="ru-RU"/>
              </w:rPr>
            </w:pPr>
            <w:r w:rsidRPr="00CB0549">
              <w:rPr>
                <w:lang w:eastAsia="ru-RU"/>
              </w:rPr>
              <w:t xml:space="preserve">Укрепление </w:t>
            </w:r>
            <w:r>
              <w:rPr>
                <w:lang w:eastAsia="ru-RU"/>
              </w:rPr>
              <w:t>здоровья детей, создание условий для формирования здорового образа жизни</w:t>
            </w:r>
          </w:p>
        </w:tc>
      </w:tr>
      <w:tr w:rsidR="00CB0549" w:rsidRPr="0095217B" w:rsidTr="00C87B1D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9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9" w:rsidRPr="00CB0549" w:rsidRDefault="00CB0549" w:rsidP="00C87B1D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Строительство Дома культуры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Pr="008B575B" w:rsidRDefault="00CB0549" w:rsidP="00C87B1D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Коробкинского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CB0549" w:rsidRPr="0095217B" w:rsidRDefault="00CB0549" w:rsidP="00C87B1D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Default="00CB054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49" w:rsidRDefault="00CB0549" w:rsidP="00C87B1D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49" w:rsidRDefault="00CB0549" w:rsidP="00C87B1D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Строительство нового здания для работы учреждения культуры откроет новые возможности для предоставления услуг в сфере культуры населению поселка </w:t>
            </w:r>
            <w:proofErr w:type="spellStart"/>
            <w:r>
              <w:rPr>
                <w:lang w:eastAsia="ru-RU"/>
              </w:rPr>
              <w:t>Коробкин</w:t>
            </w:r>
            <w:proofErr w:type="spellEnd"/>
            <w:r>
              <w:rPr>
                <w:lang w:eastAsia="ru-RU"/>
              </w:rPr>
              <w:t>.</w:t>
            </w:r>
          </w:p>
          <w:p w:rsidR="00CB0549" w:rsidRPr="00CB0549" w:rsidRDefault="00CB0549" w:rsidP="00C87B1D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Организация досуга жителей, развитие творческого потенциала.</w:t>
            </w:r>
          </w:p>
        </w:tc>
      </w:tr>
    </w:tbl>
    <w:p w:rsidR="003279A9" w:rsidRPr="0095217B" w:rsidRDefault="003279A9" w:rsidP="003279A9">
      <w:pPr>
        <w:suppressAutoHyphens w:val="0"/>
        <w:ind w:firstLine="851"/>
        <w:contextualSpacing/>
        <w:jc w:val="both"/>
        <w:rPr>
          <w:lang w:eastAsia="ru-RU"/>
        </w:rPr>
      </w:pPr>
    </w:p>
    <w:p w:rsidR="003279A9" w:rsidRDefault="003279A9" w:rsidP="003279A9">
      <w:pPr>
        <w:suppressAutoHyphens w:val="0"/>
        <w:ind w:firstLine="851"/>
        <w:contextualSpacing/>
        <w:jc w:val="both"/>
        <w:rPr>
          <w:lang w:eastAsia="ru-RU"/>
        </w:rPr>
      </w:pPr>
      <w:r>
        <w:rPr>
          <w:highlight w:val="yellow"/>
          <w:lang w:eastAsia="ru-RU"/>
        </w:rPr>
        <w:t xml:space="preserve"> </w:t>
      </w:r>
    </w:p>
    <w:p w:rsidR="003279A9" w:rsidRDefault="003279A9" w:rsidP="003279A9">
      <w:pPr>
        <w:suppressAutoHyphens w:val="0"/>
        <w:ind w:firstLine="851"/>
        <w:contextualSpacing/>
        <w:jc w:val="both"/>
        <w:rPr>
          <w:lang w:eastAsia="ru-RU"/>
        </w:rPr>
      </w:pPr>
    </w:p>
    <w:p w:rsidR="003279A9" w:rsidRDefault="003279A9" w:rsidP="003279A9">
      <w:pPr>
        <w:suppressAutoHyphens w:val="0"/>
        <w:ind w:firstLine="851"/>
        <w:jc w:val="both"/>
        <w:rPr>
          <w:lang w:eastAsia="ru-RU"/>
        </w:rPr>
      </w:pPr>
    </w:p>
    <w:p w:rsidR="003279A9" w:rsidRDefault="003279A9" w:rsidP="006923A4">
      <w:pPr>
        <w:suppressAutoHyphens w:val="0"/>
        <w:jc w:val="both"/>
        <w:rPr>
          <w:lang w:eastAsia="ru-RU"/>
        </w:rPr>
      </w:pPr>
    </w:p>
    <w:p w:rsidR="003279A9" w:rsidRDefault="003279A9" w:rsidP="006923A4">
      <w:pPr>
        <w:suppressAutoHyphens w:val="0"/>
        <w:rPr>
          <w:i/>
          <w:sz w:val="20"/>
          <w:szCs w:val="20"/>
          <w:lang w:eastAsia="ru-RU"/>
        </w:rPr>
      </w:pPr>
    </w:p>
    <w:p w:rsidR="003279A9" w:rsidRDefault="003279A9" w:rsidP="003279A9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3279A9" w:rsidRPr="003F05F3" w:rsidRDefault="003279A9" w:rsidP="003279A9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  <w:r w:rsidRPr="003F05F3">
        <w:rPr>
          <w:i/>
          <w:sz w:val="20"/>
          <w:szCs w:val="20"/>
          <w:lang w:eastAsia="ru-RU"/>
        </w:rPr>
        <w:lastRenderedPageBreak/>
        <w:t>Приложение № 3</w:t>
      </w:r>
    </w:p>
    <w:p w:rsidR="003279A9" w:rsidRPr="003F05F3" w:rsidRDefault="003279A9" w:rsidP="003279A9">
      <w:pPr>
        <w:suppressAutoHyphens w:val="0"/>
        <w:jc w:val="right"/>
        <w:rPr>
          <w:i/>
          <w:sz w:val="18"/>
          <w:szCs w:val="18"/>
          <w:lang w:eastAsia="ru-RU"/>
        </w:rPr>
      </w:pPr>
      <w:r w:rsidRPr="003F05F3">
        <w:rPr>
          <w:i/>
          <w:sz w:val="18"/>
          <w:szCs w:val="18"/>
          <w:lang w:eastAsia="ru-RU"/>
        </w:rPr>
        <w:t>к муниципальной программе</w:t>
      </w:r>
    </w:p>
    <w:p w:rsidR="003279A9" w:rsidRPr="003F05F3" w:rsidRDefault="003279A9" w:rsidP="003279A9">
      <w:pPr>
        <w:suppressAutoHyphens w:val="0"/>
        <w:jc w:val="center"/>
        <w:rPr>
          <w:i/>
          <w:sz w:val="18"/>
          <w:szCs w:val="18"/>
          <w:lang w:eastAsia="ru-RU"/>
        </w:rPr>
      </w:pPr>
    </w:p>
    <w:p w:rsidR="003279A9" w:rsidRDefault="003279A9" w:rsidP="003279A9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>Ресурсное обеспечение и прогнозная (справочная) оценка расходов федерального бюджета</w:t>
      </w:r>
    </w:p>
    <w:p w:rsidR="003279A9" w:rsidRDefault="003279A9" w:rsidP="003279A9">
      <w:pPr>
        <w:suppressAutoHyphens w:val="0"/>
        <w:jc w:val="center"/>
        <w:rPr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 xml:space="preserve"> местного бюджета и внебюджетных источников на реализацию целей муниципальной программы </w:t>
      </w:r>
    </w:p>
    <w:tbl>
      <w:tblPr>
        <w:tblW w:w="14595" w:type="dxa"/>
        <w:tblInd w:w="108" w:type="dxa"/>
        <w:tblLook w:val="04A0"/>
      </w:tblPr>
      <w:tblGrid>
        <w:gridCol w:w="2099"/>
        <w:gridCol w:w="3508"/>
        <w:gridCol w:w="2246"/>
        <w:gridCol w:w="550"/>
        <w:gridCol w:w="532"/>
        <w:gridCol w:w="997"/>
        <w:gridCol w:w="651"/>
        <w:gridCol w:w="1053"/>
        <w:gridCol w:w="816"/>
        <w:gridCol w:w="739"/>
        <w:gridCol w:w="667"/>
        <w:gridCol w:w="737"/>
      </w:tblGrid>
      <w:tr w:rsidR="003279A9" w:rsidRPr="009A2B87" w:rsidTr="00C87B1D">
        <w:trPr>
          <w:trHeight w:val="256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Ответственный исполнитель, соисполнители,</w:t>
            </w:r>
          </w:p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участники муниципальной программы, подпрограмм, основного мероприятия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  Код бюджетной классификации 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85288D" w:rsidRDefault="003279A9" w:rsidP="00C87B1D">
            <w:pPr>
              <w:suppressAutoHyphens w:val="0"/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5288D">
              <w:rPr>
                <w:sz w:val="14"/>
                <w:szCs w:val="14"/>
              </w:rPr>
              <w:t>Оценка расходов (тыс. руб.), годы</w:t>
            </w:r>
          </w:p>
        </w:tc>
      </w:tr>
      <w:tr w:rsidR="003279A9" w:rsidRPr="009A2B87" w:rsidTr="00C87B1D">
        <w:trPr>
          <w:trHeight w:val="6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9A2B87">
              <w:rPr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Группа BP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Всего, в том числе  по годам реализации программы: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2021</w:t>
            </w:r>
            <w:r w:rsidR="003279A9"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2022</w:t>
            </w:r>
            <w:r w:rsidR="003279A9"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2023</w:t>
            </w:r>
            <w:r w:rsidR="003279A9"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2024</w:t>
            </w:r>
            <w:r w:rsidR="003279A9"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</w:tr>
      <w:tr w:rsidR="003279A9" w:rsidRPr="009A2B87" w:rsidTr="00C87B1D">
        <w:trPr>
          <w:trHeight w:val="22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3279A9" w:rsidRPr="009A2B87" w:rsidTr="00C87B1D">
        <w:trPr>
          <w:trHeight w:val="198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A5F5B">
              <w:rPr>
                <w:sz w:val="18"/>
                <w:szCs w:val="18"/>
              </w:rPr>
              <w:t xml:space="preserve">Комплексное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Коробкинского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A5F5B">
              <w:rPr>
                <w:bCs/>
                <w:sz w:val="18"/>
                <w:szCs w:val="18"/>
              </w:rPr>
              <w:t xml:space="preserve"> сельского муниципального образования республики Калмыкия на 2020-2023 гг.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180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10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40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195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180"/>
        </w:trPr>
        <w:tc>
          <w:tcPr>
            <w:tcW w:w="210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9A9" w:rsidRPr="00CA5F5B" w:rsidRDefault="003279A9" w:rsidP="00C87B1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397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Основное мероприятие 1 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B385B">
              <w:rPr>
                <w:sz w:val="14"/>
                <w:szCs w:val="14"/>
                <w:lang w:eastAsia="ru-RU"/>
              </w:rPr>
              <w:t xml:space="preserve">  </w:t>
            </w:r>
          </w:p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B385B">
              <w:rPr>
                <w:sz w:val="18"/>
                <w:szCs w:val="14"/>
                <w:lang w:eastAsia="ru-RU"/>
              </w:rPr>
              <w:t>Водоснаб</w:t>
            </w:r>
            <w:r>
              <w:rPr>
                <w:sz w:val="18"/>
                <w:szCs w:val="14"/>
                <w:lang w:eastAsia="ru-RU"/>
              </w:rPr>
              <w:t xml:space="preserve">жение  поселка  </w:t>
            </w:r>
            <w:proofErr w:type="spellStart"/>
            <w:r>
              <w:rPr>
                <w:sz w:val="18"/>
                <w:szCs w:val="14"/>
                <w:lang w:eastAsia="ru-RU"/>
              </w:rPr>
              <w:t>Коробкин</w:t>
            </w:r>
            <w:proofErr w:type="spellEnd"/>
            <w:r w:rsidRPr="000B385B">
              <w:rPr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0B385B">
              <w:rPr>
                <w:sz w:val="18"/>
                <w:szCs w:val="14"/>
                <w:lang w:eastAsia="ru-RU"/>
              </w:rPr>
              <w:t>Сарпинского</w:t>
            </w:r>
            <w:proofErr w:type="spellEnd"/>
            <w:r w:rsidRPr="000B385B">
              <w:rPr>
                <w:sz w:val="18"/>
                <w:szCs w:val="14"/>
                <w:lang w:eastAsia="ru-RU"/>
              </w:rPr>
              <w:t xml:space="preserve"> района Республики Калмыкия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3279A9" w:rsidRPr="009A2B87" w:rsidTr="00C87B1D">
        <w:trPr>
          <w:trHeight w:val="30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13586,57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279A9" w:rsidRPr="009A2B87" w:rsidTr="00C87B1D">
        <w:trPr>
          <w:trHeight w:val="285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134,46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279A9" w:rsidRPr="009A2B87" w:rsidTr="00C87B1D">
        <w:trPr>
          <w:trHeight w:val="27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279A9" w:rsidRPr="009A2B87" w:rsidTr="00C87B1D">
        <w:trPr>
          <w:trHeight w:val="27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279A9" w:rsidRPr="009A2B87" w:rsidTr="00C87B1D">
        <w:trPr>
          <w:trHeight w:val="251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279A9" w:rsidRPr="009A2B87" w:rsidTr="00C87B1D">
        <w:trPr>
          <w:trHeight w:val="46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3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B385B">
              <w:rPr>
                <w:sz w:val="20"/>
                <w:szCs w:val="14"/>
                <w:lang w:eastAsia="ru-RU"/>
              </w:rPr>
              <w:t>Приобретение школьного автобуса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3146,0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6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71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24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421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CA5F5B" w:rsidRDefault="003279A9" w:rsidP="00C87B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465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6D2AAB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B031F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CA5F5B" w:rsidRDefault="003279A9" w:rsidP="00C87B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3279A9" w:rsidRDefault="003279A9" w:rsidP="003279A9">
      <w:pPr>
        <w:suppressAutoHyphens w:val="0"/>
        <w:ind w:firstLine="851"/>
        <w:jc w:val="both"/>
        <w:rPr>
          <w:lang w:eastAsia="ru-RU"/>
        </w:rPr>
        <w:sectPr w:rsidR="003279A9" w:rsidSect="00956C0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4595" w:type="dxa"/>
        <w:tblInd w:w="108" w:type="dxa"/>
        <w:tblLook w:val="04A0"/>
      </w:tblPr>
      <w:tblGrid>
        <w:gridCol w:w="2106"/>
        <w:gridCol w:w="3523"/>
        <w:gridCol w:w="2254"/>
        <w:gridCol w:w="550"/>
        <w:gridCol w:w="532"/>
        <w:gridCol w:w="1001"/>
        <w:gridCol w:w="651"/>
        <w:gridCol w:w="1054"/>
        <w:gridCol w:w="776"/>
        <w:gridCol w:w="741"/>
        <w:gridCol w:w="668"/>
        <w:gridCol w:w="739"/>
      </w:tblGrid>
      <w:tr w:rsidR="003279A9" w:rsidRPr="00FD5C10" w:rsidTr="003279A9">
        <w:trPr>
          <w:trHeight w:val="46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  <w:p w:rsidR="003279A9" w:rsidRPr="000B385B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20"/>
                <w:szCs w:val="14"/>
                <w:lang w:eastAsia="ru-RU"/>
              </w:rPr>
              <w:t xml:space="preserve">Создание и обустройство детской спортивной игровой площадки поселка </w:t>
            </w:r>
            <w:proofErr w:type="spellStart"/>
            <w:r>
              <w:rPr>
                <w:sz w:val="20"/>
                <w:szCs w:val="14"/>
                <w:lang w:eastAsia="ru-RU"/>
              </w:rPr>
              <w:t>Коробкин</w:t>
            </w:r>
            <w:proofErr w:type="spellEnd"/>
            <w:r>
              <w:rPr>
                <w:sz w:val="20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14"/>
                <w:lang w:eastAsia="ru-RU"/>
              </w:rPr>
              <w:t>Сарпинского</w:t>
            </w:r>
            <w:proofErr w:type="spellEnd"/>
            <w:r>
              <w:rPr>
                <w:sz w:val="20"/>
                <w:szCs w:val="14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70,17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6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71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68,14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4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67,51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FD5C10" w:rsidTr="00C87B1D">
        <w:trPr>
          <w:trHeight w:val="421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FD5C10" w:rsidRDefault="003279A9" w:rsidP="00C87B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FD5C1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279A9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133148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CA5F5B" w:rsidRDefault="003279A9" w:rsidP="00C87B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3279A9" w:rsidRPr="009A2B87" w:rsidTr="00C87B1D">
        <w:trPr>
          <w:trHeight w:val="465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24744B" w:rsidRDefault="003279A9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6D2AAB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B031F0" w:rsidRDefault="003279A9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CA5F5B" w:rsidRDefault="003279A9" w:rsidP="00C87B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A9" w:rsidRPr="009A2B87" w:rsidRDefault="003279A9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B45CE" w:rsidRPr="00FD5C10" w:rsidTr="00C87B1D">
        <w:trPr>
          <w:trHeight w:val="46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5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0B385B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  <w:p w:rsidR="00DB45CE" w:rsidRPr="000B385B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20"/>
                <w:szCs w:val="14"/>
                <w:lang w:eastAsia="ru-RU"/>
              </w:rPr>
              <w:t>Строительство дома культуры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6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71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24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FD5C10" w:rsidTr="00C87B1D">
        <w:trPr>
          <w:trHeight w:val="421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FD5C10" w:rsidRDefault="00DB45CE" w:rsidP="00C87B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FD5C10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45CE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133148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B45CE" w:rsidRPr="009A2B87" w:rsidTr="00C87B1D">
        <w:trPr>
          <w:trHeight w:val="134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133148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B45CE" w:rsidRPr="009A2B87" w:rsidTr="00C87B1D">
        <w:trPr>
          <w:trHeight w:val="277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133148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CA5F5B" w:rsidRDefault="00DB45CE" w:rsidP="00C87B1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B45CE" w:rsidRPr="009A2B87" w:rsidTr="00C87B1D">
        <w:trPr>
          <w:trHeight w:val="465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24744B" w:rsidRDefault="00DB45CE" w:rsidP="00C87B1D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5CE" w:rsidRPr="009A2B87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6D2AAB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Default="00DB45CE" w:rsidP="00C87B1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DB45CE" w:rsidRDefault="00DB45CE" w:rsidP="00C87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CE">
              <w:rPr>
                <w:b/>
                <w:sz w:val="14"/>
                <w:szCs w:val="14"/>
              </w:rPr>
              <w:t>400,0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DB45CE" w:rsidRDefault="00DB45CE" w:rsidP="00C87B1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CE" w:rsidRPr="00DB45CE" w:rsidRDefault="00DB45CE" w:rsidP="00C87B1D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</w:p>
        </w:tc>
      </w:tr>
    </w:tbl>
    <w:p w:rsidR="00DB45CE" w:rsidRPr="00471984" w:rsidRDefault="00DB45CE" w:rsidP="00DB45CE">
      <w:pPr>
        <w:suppressAutoHyphens w:val="0"/>
        <w:ind w:firstLine="851"/>
        <w:jc w:val="both"/>
        <w:rPr>
          <w:lang w:eastAsia="ru-RU"/>
        </w:rPr>
      </w:pPr>
    </w:p>
    <w:p w:rsidR="003279A9" w:rsidRPr="00471984" w:rsidRDefault="003279A9" w:rsidP="003279A9">
      <w:pPr>
        <w:suppressAutoHyphens w:val="0"/>
        <w:ind w:firstLine="851"/>
        <w:jc w:val="both"/>
        <w:rPr>
          <w:lang w:eastAsia="ru-RU"/>
        </w:rPr>
      </w:pPr>
    </w:p>
    <w:p w:rsidR="003279A9" w:rsidRDefault="003279A9" w:rsidP="003279A9"/>
    <w:p w:rsidR="00946168" w:rsidRDefault="00946168" w:rsidP="0094616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25BD" w:rsidRDefault="003279A9">
      <w:r>
        <w:tab/>
      </w:r>
      <w:r>
        <w:tab/>
      </w:r>
      <w:r>
        <w:tab/>
      </w:r>
    </w:p>
    <w:sectPr w:rsidR="003725BD" w:rsidSect="00327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39" w:rsidRDefault="00126839" w:rsidP="003279A9">
      <w:r>
        <w:separator/>
      </w:r>
    </w:p>
  </w:endnote>
  <w:endnote w:type="continuationSeparator" w:id="0">
    <w:p w:rsidR="00126839" w:rsidRDefault="00126839" w:rsidP="0032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39" w:rsidRDefault="00126839" w:rsidP="003279A9">
      <w:r>
        <w:separator/>
      </w:r>
    </w:p>
  </w:footnote>
  <w:footnote w:type="continuationSeparator" w:id="0">
    <w:p w:rsidR="00126839" w:rsidRDefault="00126839" w:rsidP="0032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427"/>
    <w:multiLevelType w:val="hybridMultilevel"/>
    <w:tmpl w:val="17D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FAB"/>
    <w:multiLevelType w:val="hybridMultilevel"/>
    <w:tmpl w:val="C6121A44"/>
    <w:lvl w:ilvl="0" w:tplc="DECE073C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168"/>
    <w:rsid w:val="00126839"/>
    <w:rsid w:val="00261C39"/>
    <w:rsid w:val="003279A9"/>
    <w:rsid w:val="003725BD"/>
    <w:rsid w:val="00415782"/>
    <w:rsid w:val="006518A4"/>
    <w:rsid w:val="006923A4"/>
    <w:rsid w:val="00715243"/>
    <w:rsid w:val="007A057E"/>
    <w:rsid w:val="00946168"/>
    <w:rsid w:val="009F3474"/>
    <w:rsid w:val="00A030AE"/>
    <w:rsid w:val="00BB5C66"/>
    <w:rsid w:val="00CB0549"/>
    <w:rsid w:val="00D92968"/>
    <w:rsid w:val="00DB45CE"/>
    <w:rsid w:val="00F8524F"/>
    <w:rsid w:val="00F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946168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946168"/>
    <w:rPr>
      <w:rFonts w:ascii="Arial" w:eastAsia="Times New Roman" w:hAnsi="Arial" w:cs="Times New Roman"/>
      <w:sz w:val="28"/>
      <w:szCs w:val="20"/>
      <w:lang w:eastAsia="ar-SA"/>
    </w:rPr>
  </w:style>
  <w:style w:type="paragraph" w:styleId="a3">
    <w:name w:val="No Spacing"/>
    <w:aliases w:val="Перечисление"/>
    <w:basedOn w:val="a"/>
    <w:link w:val="a4"/>
    <w:uiPriority w:val="99"/>
    <w:qFormat/>
    <w:rsid w:val="00946168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4">
    <w:name w:val="Без интервала Знак"/>
    <w:aliases w:val="Перечисление Знак"/>
    <w:link w:val="a3"/>
    <w:uiPriority w:val="99"/>
    <w:locked/>
    <w:rsid w:val="0094616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46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16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279A9"/>
    <w:pPr>
      <w:ind w:left="720"/>
      <w:contextualSpacing/>
    </w:pPr>
  </w:style>
  <w:style w:type="paragraph" w:customStyle="1" w:styleId="ConsPlusNonformat">
    <w:name w:val="ConsPlusNonformat"/>
    <w:rsid w:val="00327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3279A9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3279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327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79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27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79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9833-FCE3-4FED-B14E-C395A43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2021-01-14T11:46:00Z</cp:lastPrinted>
  <dcterms:created xsi:type="dcterms:W3CDTF">2021-01-14T08:18:00Z</dcterms:created>
  <dcterms:modified xsi:type="dcterms:W3CDTF">2021-01-14T11:49:00Z</dcterms:modified>
</cp:coreProperties>
</file>